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1349" w14:textId="77777777" w:rsidR="005B4D5F" w:rsidRDefault="005B4D5F">
      <w:pPr>
        <w:spacing w:line="360" w:lineRule="auto"/>
        <w:ind w:leftChars="-85" w:left="-178" w:rightChars="-73" w:right="-153" w:firstLine="964"/>
        <w:jc w:val="center"/>
        <w:rPr>
          <w:rFonts w:ascii="宋体" w:eastAsia="宋体" w:hAnsi="宋体" w:cstheme="majorEastAsia" w:hint="eastAsia"/>
          <w:b/>
          <w:bCs/>
          <w:sz w:val="48"/>
          <w:szCs w:val="48"/>
        </w:rPr>
      </w:pPr>
    </w:p>
    <w:p w14:paraId="03DD8EE5" w14:textId="77777777" w:rsidR="005B4D5F" w:rsidRDefault="005B4D5F">
      <w:pPr>
        <w:spacing w:line="360" w:lineRule="auto"/>
        <w:ind w:leftChars="-85" w:left="-178" w:rightChars="-73" w:right="-153" w:firstLine="964"/>
        <w:jc w:val="center"/>
        <w:rPr>
          <w:rFonts w:ascii="宋体" w:eastAsia="宋体" w:hAnsi="宋体" w:cstheme="majorEastAsia" w:hint="eastAsia"/>
          <w:b/>
          <w:bCs/>
          <w:sz w:val="48"/>
          <w:szCs w:val="48"/>
        </w:rPr>
      </w:pPr>
    </w:p>
    <w:p w14:paraId="65BFA395" w14:textId="77777777" w:rsidR="005B4D5F" w:rsidRDefault="00000000">
      <w:pPr>
        <w:ind w:left="3092" w:hangingChars="700" w:hanging="3092"/>
        <w:jc w:val="center"/>
        <w:rPr>
          <w:rFonts w:ascii="宋体" w:eastAsia="宋体" w:hAnsi="宋体" w:cstheme="majorEastAsia" w:hint="eastAsia"/>
          <w:b/>
          <w:bCs/>
          <w:sz w:val="44"/>
          <w:szCs w:val="44"/>
        </w:rPr>
      </w:pPr>
      <w:r>
        <w:rPr>
          <w:rFonts w:ascii="宋体" w:eastAsia="宋体" w:hAnsi="宋体" w:cstheme="majorEastAsia" w:hint="eastAsia"/>
          <w:b/>
          <w:bCs/>
          <w:sz w:val="44"/>
          <w:szCs w:val="44"/>
        </w:rPr>
        <w:t>三明市数据集团</w:t>
      </w:r>
    </w:p>
    <w:p w14:paraId="03F37468" w14:textId="77777777" w:rsidR="005B4D5F" w:rsidRDefault="00000000">
      <w:pPr>
        <w:ind w:left="3092" w:hangingChars="700" w:hanging="3092"/>
        <w:jc w:val="center"/>
        <w:rPr>
          <w:rFonts w:ascii="宋体" w:eastAsia="宋体" w:hAnsi="宋体" w:cstheme="majorEastAsia" w:hint="eastAsia"/>
          <w:b/>
          <w:bCs/>
          <w:sz w:val="44"/>
          <w:szCs w:val="44"/>
        </w:rPr>
      </w:pPr>
      <w:r>
        <w:rPr>
          <w:rFonts w:ascii="宋体" w:eastAsia="宋体" w:hAnsi="宋体" w:cstheme="majorEastAsia" w:hint="eastAsia"/>
          <w:b/>
          <w:bCs/>
          <w:sz w:val="44"/>
          <w:szCs w:val="44"/>
        </w:rPr>
        <w:t>JTFZJT项目国产电脑采购比选文件</w:t>
      </w:r>
    </w:p>
    <w:p w14:paraId="2DC57520" w14:textId="77777777" w:rsidR="005B4D5F" w:rsidRDefault="005B4D5F">
      <w:pPr>
        <w:spacing w:line="360" w:lineRule="auto"/>
        <w:ind w:left="2240" w:firstLine="640"/>
        <w:rPr>
          <w:rFonts w:ascii="宋体" w:eastAsia="宋体" w:hAnsi="宋体" w:cstheme="majorEastAsia" w:hint="eastAsia"/>
          <w:sz w:val="32"/>
          <w:szCs w:val="32"/>
        </w:rPr>
      </w:pPr>
    </w:p>
    <w:p w14:paraId="0B2B2113" w14:textId="77777777" w:rsidR="005B4D5F" w:rsidRDefault="005B4D5F">
      <w:pPr>
        <w:spacing w:line="360" w:lineRule="auto"/>
        <w:ind w:left="2240" w:firstLine="640"/>
        <w:rPr>
          <w:rFonts w:ascii="宋体" w:eastAsia="宋体" w:hAnsi="宋体" w:cstheme="majorEastAsia" w:hint="eastAsia"/>
          <w:sz w:val="32"/>
          <w:szCs w:val="32"/>
        </w:rPr>
      </w:pPr>
    </w:p>
    <w:p w14:paraId="10A07E38" w14:textId="77777777" w:rsidR="005B4D5F" w:rsidRDefault="005B4D5F">
      <w:pPr>
        <w:spacing w:line="360" w:lineRule="auto"/>
        <w:ind w:left="2240" w:firstLine="640"/>
        <w:rPr>
          <w:rFonts w:ascii="宋体" w:eastAsia="宋体" w:hAnsi="宋体" w:cstheme="majorEastAsia" w:hint="eastAsia"/>
          <w:sz w:val="32"/>
          <w:szCs w:val="32"/>
        </w:rPr>
      </w:pPr>
    </w:p>
    <w:p w14:paraId="7816D32D" w14:textId="77777777" w:rsidR="005B4D5F" w:rsidRDefault="005B4D5F">
      <w:pPr>
        <w:spacing w:line="360" w:lineRule="auto"/>
        <w:ind w:left="2240" w:firstLine="640"/>
        <w:rPr>
          <w:rFonts w:ascii="宋体" w:eastAsia="宋体" w:hAnsi="宋体" w:cstheme="majorEastAsia" w:hint="eastAsia"/>
          <w:sz w:val="32"/>
          <w:szCs w:val="32"/>
        </w:rPr>
      </w:pPr>
    </w:p>
    <w:p w14:paraId="1EB06554" w14:textId="77777777" w:rsidR="005B4D5F" w:rsidRDefault="005B4D5F">
      <w:pPr>
        <w:spacing w:line="360" w:lineRule="auto"/>
        <w:ind w:left="2240" w:firstLine="640"/>
        <w:rPr>
          <w:rFonts w:ascii="宋体" w:eastAsia="宋体" w:hAnsi="宋体" w:cstheme="majorEastAsia" w:hint="eastAsia"/>
          <w:sz w:val="32"/>
          <w:szCs w:val="32"/>
        </w:rPr>
      </w:pPr>
    </w:p>
    <w:p w14:paraId="702C0448" w14:textId="77777777" w:rsidR="005B4D5F" w:rsidRDefault="005B4D5F">
      <w:pPr>
        <w:spacing w:line="360" w:lineRule="auto"/>
        <w:ind w:left="2240" w:firstLine="640"/>
        <w:rPr>
          <w:rFonts w:ascii="宋体" w:eastAsia="宋体" w:hAnsi="宋体" w:cstheme="majorEastAsia" w:hint="eastAsia"/>
          <w:sz w:val="32"/>
          <w:szCs w:val="32"/>
        </w:rPr>
      </w:pPr>
    </w:p>
    <w:p w14:paraId="63AD23E8" w14:textId="77777777" w:rsidR="005B4D5F" w:rsidRDefault="005B4D5F">
      <w:pPr>
        <w:spacing w:line="360" w:lineRule="auto"/>
        <w:ind w:left="2240" w:firstLine="640"/>
        <w:rPr>
          <w:rFonts w:ascii="宋体" w:eastAsia="宋体" w:hAnsi="宋体" w:cstheme="majorEastAsia" w:hint="eastAsia"/>
          <w:sz w:val="32"/>
          <w:szCs w:val="32"/>
        </w:rPr>
      </w:pPr>
    </w:p>
    <w:p w14:paraId="04476EE6" w14:textId="77777777" w:rsidR="005B4D5F" w:rsidRDefault="005B4D5F">
      <w:pPr>
        <w:spacing w:line="360" w:lineRule="auto"/>
        <w:ind w:left="2240" w:firstLine="640"/>
        <w:rPr>
          <w:rFonts w:ascii="宋体" w:eastAsia="宋体" w:hAnsi="宋体" w:cstheme="majorEastAsia" w:hint="eastAsia"/>
          <w:sz w:val="32"/>
          <w:szCs w:val="32"/>
        </w:rPr>
      </w:pPr>
    </w:p>
    <w:p w14:paraId="43762B72" w14:textId="77777777" w:rsidR="005B4D5F" w:rsidRDefault="005B4D5F">
      <w:pPr>
        <w:spacing w:line="360" w:lineRule="auto"/>
        <w:ind w:left="2240" w:firstLine="640"/>
        <w:rPr>
          <w:rFonts w:ascii="宋体" w:eastAsia="宋体" w:hAnsi="宋体" w:cstheme="majorEastAsia" w:hint="eastAsia"/>
          <w:sz w:val="32"/>
          <w:szCs w:val="32"/>
        </w:rPr>
      </w:pPr>
    </w:p>
    <w:p w14:paraId="276D8F9B" w14:textId="77777777" w:rsidR="005B4D5F" w:rsidRDefault="00000000">
      <w:pPr>
        <w:ind w:left="2249" w:hangingChars="700" w:hanging="2249"/>
        <w:jc w:val="center"/>
        <w:rPr>
          <w:rFonts w:ascii="宋体" w:eastAsia="宋体" w:hAnsi="宋体" w:hint="eastAsia"/>
        </w:rPr>
      </w:pPr>
      <w:r>
        <w:rPr>
          <w:rFonts w:ascii="宋体" w:eastAsia="宋体" w:hAnsi="宋体" w:cstheme="majorEastAsia" w:hint="eastAsia"/>
          <w:b/>
          <w:bCs/>
          <w:sz w:val="32"/>
          <w:szCs w:val="32"/>
        </w:rPr>
        <w:t>项目名称： 三明市数据集团JTFZJT项目国产电脑采购比选</w:t>
      </w:r>
    </w:p>
    <w:p w14:paraId="312AE2F5" w14:textId="77777777" w:rsidR="005B4D5F" w:rsidRDefault="00000000">
      <w:pPr>
        <w:spacing w:line="360" w:lineRule="auto"/>
        <w:ind w:left="2249" w:firstLine="643"/>
        <w:rPr>
          <w:rFonts w:ascii="宋体" w:eastAsia="宋体" w:hAnsi="宋体" w:cstheme="majorEastAsia" w:hint="eastAsia"/>
          <w:b/>
          <w:bCs/>
          <w:sz w:val="32"/>
          <w:szCs w:val="32"/>
        </w:rPr>
      </w:pPr>
      <w:r>
        <w:rPr>
          <w:rFonts w:ascii="宋体" w:eastAsia="宋体" w:hAnsi="宋体" w:cstheme="majorEastAsia" w:hint="eastAsia"/>
          <w:b/>
          <w:bCs/>
          <w:sz w:val="32"/>
          <w:szCs w:val="32"/>
        </w:rPr>
        <w:t>三明市数据集团有限公司</w:t>
      </w:r>
    </w:p>
    <w:p w14:paraId="5551ACF1" w14:textId="77777777" w:rsidR="005B4D5F" w:rsidRDefault="00000000">
      <w:pPr>
        <w:spacing w:line="360" w:lineRule="auto"/>
        <w:ind w:left="2249" w:firstLineChars="500" w:firstLine="1606"/>
        <w:rPr>
          <w:rFonts w:ascii="宋体" w:eastAsia="宋体" w:hAnsi="宋体" w:cstheme="majorEastAsia" w:hint="eastAsia"/>
          <w:b/>
          <w:bCs/>
          <w:sz w:val="32"/>
          <w:szCs w:val="32"/>
        </w:rPr>
      </w:pPr>
      <w:r>
        <w:rPr>
          <w:rFonts w:ascii="宋体" w:eastAsia="宋体" w:hAnsi="宋体" w:cstheme="majorEastAsia" w:hint="eastAsia"/>
          <w:b/>
          <w:bCs/>
          <w:sz w:val="32"/>
          <w:szCs w:val="32"/>
        </w:rPr>
        <w:t>2026年4月</w:t>
      </w:r>
    </w:p>
    <w:p w14:paraId="39646E85" w14:textId="77777777" w:rsidR="005B4D5F" w:rsidRDefault="00000000">
      <w:pPr>
        <w:spacing w:line="360" w:lineRule="auto"/>
        <w:ind w:left="2249" w:firstLine="643"/>
        <w:jc w:val="center"/>
        <w:rPr>
          <w:rFonts w:ascii="宋体" w:eastAsia="宋体" w:hAnsi="宋体" w:cstheme="majorEastAsia" w:hint="eastAsia"/>
          <w:b/>
          <w:bCs/>
          <w:sz w:val="32"/>
          <w:szCs w:val="32"/>
        </w:rPr>
      </w:pPr>
      <w:r>
        <w:rPr>
          <w:rFonts w:ascii="宋体" w:eastAsia="宋体" w:hAnsi="宋体" w:cstheme="majorEastAsia" w:hint="eastAsia"/>
          <w:b/>
          <w:bCs/>
          <w:sz w:val="32"/>
          <w:szCs w:val="32"/>
        </w:rPr>
        <w:br w:type="page"/>
      </w:r>
    </w:p>
    <w:p w14:paraId="5CF0BD68" w14:textId="77777777" w:rsidR="005B4D5F" w:rsidRDefault="00000000">
      <w:pPr>
        <w:jc w:val="center"/>
        <w:rPr>
          <w:rFonts w:ascii="宋体" w:eastAsia="宋体" w:hAnsi="宋体" w:cstheme="minorEastAsia" w:hint="eastAsia"/>
          <w:b/>
          <w:bCs/>
          <w:sz w:val="32"/>
          <w:szCs w:val="32"/>
          <w:lang w:bidi="th-TH"/>
        </w:rPr>
      </w:pPr>
      <w:r>
        <w:rPr>
          <w:rFonts w:ascii="宋体" w:eastAsia="宋体" w:hAnsi="宋体" w:cstheme="minorEastAsia" w:hint="eastAsia"/>
          <w:b/>
          <w:bCs/>
          <w:sz w:val="32"/>
          <w:szCs w:val="32"/>
          <w:lang w:bidi="th-TH"/>
        </w:rPr>
        <w:lastRenderedPageBreak/>
        <w:t>三明市数据集团JTFZJT项目国产电脑采购比选文件</w:t>
      </w:r>
    </w:p>
    <w:p w14:paraId="1A9F1780" w14:textId="77777777" w:rsidR="005B4D5F" w:rsidRDefault="005B4D5F">
      <w:pPr>
        <w:ind w:left="1687" w:firstLine="482"/>
        <w:rPr>
          <w:rFonts w:ascii="宋体" w:eastAsia="宋体" w:hAnsi="宋体" w:cs="Arial" w:hint="eastAsia"/>
          <w:b/>
          <w:sz w:val="24"/>
          <w:szCs w:val="24"/>
        </w:rPr>
      </w:pPr>
    </w:p>
    <w:p w14:paraId="64553F5F" w14:textId="77777777" w:rsidR="005B4D5F" w:rsidRDefault="00000000">
      <w:pPr>
        <w:spacing w:line="360" w:lineRule="auto"/>
        <w:outlineLvl w:val="0"/>
        <w:rPr>
          <w:rFonts w:ascii="宋体" w:eastAsia="宋体" w:hAnsi="宋体" w:cs="Angsana New" w:hint="eastAsia"/>
          <w:sz w:val="24"/>
          <w:szCs w:val="24"/>
          <w:u w:val="single"/>
          <w:lang w:bidi="th-TH"/>
        </w:rPr>
      </w:pPr>
      <w:r>
        <w:rPr>
          <w:rFonts w:ascii="宋体" w:eastAsia="宋体" w:hAnsi="宋体" w:cs="Arial" w:hint="eastAsia"/>
          <w:b/>
          <w:sz w:val="24"/>
          <w:szCs w:val="24"/>
        </w:rPr>
        <w:t>一、项目名称：</w:t>
      </w:r>
      <w:r>
        <w:rPr>
          <w:rFonts w:ascii="宋体" w:eastAsia="宋体" w:hAnsi="宋体" w:cs="Arial" w:hint="eastAsia"/>
          <w:bCs/>
          <w:sz w:val="24"/>
          <w:szCs w:val="24"/>
          <w:u w:val="single"/>
        </w:rPr>
        <w:t xml:space="preserve">三明市数据集团JTFZJT项目国产电脑采购比选 </w:t>
      </w:r>
    </w:p>
    <w:p w14:paraId="356D105B"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二、项目概况：</w:t>
      </w:r>
    </w:p>
    <w:p w14:paraId="34193BAA"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1.项目地址：采购人指定地点</w:t>
      </w:r>
    </w:p>
    <w:p w14:paraId="4712C2F9"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2.采购数量：92台</w:t>
      </w:r>
    </w:p>
    <w:p w14:paraId="35CE989C" w14:textId="4DF82B03"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3.交货期限：自合同签订之日起7日内货到现场并安装。</w:t>
      </w:r>
    </w:p>
    <w:p w14:paraId="51C15D75"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4.采购及服务内容</w:t>
      </w:r>
    </w:p>
    <w:p w14:paraId="022B219B"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采购包1：国产台式计算机含配套软件（含操作系统、办公软件、杀毒软件、流式软件、售后服务）；</w:t>
      </w:r>
    </w:p>
    <w:p w14:paraId="4BB4F174"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三、采购及服务费用：</w:t>
      </w:r>
    </w:p>
    <w:p w14:paraId="779FC72E" w14:textId="4565D5B8"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采购包1： 合计总价不得超过</w:t>
      </w:r>
      <w:r w:rsidRPr="00C33E4C">
        <w:rPr>
          <w:rFonts w:ascii="宋体" w:eastAsia="宋体" w:hAnsi="宋体" w:cs="Angsana New" w:hint="eastAsia"/>
          <w:sz w:val="24"/>
          <w:szCs w:val="24"/>
          <w:lang w:bidi="th-TH"/>
        </w:rPr>
        <w:t>465000</w:t>
      </w:r>
      <w:r>
        <w:rPr>
          <w:rFonts w:ascii="宋体" w:eastAsia="宋体" w:hAnsi="宋体" w:cs="Angsana New" w:hint="eastAsia"/>
          <w:sz w:val="24"/>
          <w:szCs w:val="24"/>
          <w:lang w:bidi="th-TH"/>
        </w:rPr>
        <w:t>元。</w:t>
      </w:r>
    </w:p>
    <w:p w14:paraId="47A930F6"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四、</w:t>
      </w:r>
      <w:r>
        <w:rPr>
          <w:rFonts w:ascii="宋体" w:eastAsia="宋体" w:hAnsi="宋体" w:cs="Times New Roman" w:hint="eastAsia"/>
          <w:b/>
          <w:sz w:val="24"/>
          <w:szCs w:val="24"/>
        </w:rPr>
        <w:t>咨询服务企业应具备的资格条件：</w:t>
      </w:r>
    </w:p>
    <w:p w14:paraId="40C833F2"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1.具有良好的商业信誉和健全的财务会计制度；</w:t>
      </w:r>
    </w:p>
    <w:p w14:paraId="5B7D97F0"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2.具有依法缴纳税收和社会保障资金的良好记录；</w:t>
      </w:r>
    </w:p>
    <w:p w14:paraId="7C3AC7E6"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3.参加本次采购活动前三年内，在经营活动中没有重大违法违规记录；</w:t>
      </w:r>
    </w:p>
    <w:p w14:paraId="7613AA1A"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4.法律、行政法规规定的其他条件；</w:t>
      </w:r>
    </w:p>
    <w:p w14:paraId="6B71A8D8"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5.承担相应项目的专业资质；</w:t>
      </w:r>
    </w:p>
    <w:p w14:paraId="02675AFD" w14:textId="77777777" w:rsidR="005B4D5F" w:rsidRDefault="00000000">
      <w:pPr>
        <w:spacing w:after="50"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6.具备品牌厂家书面授权；</w:t>
      </w:r>
    </w:p>
    <w:p w14:paraId="521A3A68"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五、报价方式及评审方法：</w:t>
      </w:r>
    </w:p>
    <w:p w14:paraId="533F7ED9" w14:textId="77777777" w:rsidR="005B4D5F"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项目采用固定总价方式报价。评审方法为通过符合性审查的最低报价法，即通过符合性审查且报价最低者为中标人。若出现报价相同，则以各服务企业信用等级高的一方为原则推荐第一中标候选人；若企业信用等级也相同，则以类似项目业绩、企业人员配置等综合条件情况，由招标人自行确定。请各服务单位结合自身情况及管理经验，并充分考虑服务期间的风险，对本项目的国产电脑及配套软件进行报价。</w:t>
      </w:r>
    </w:p>
    <w:p w14:paraId="45F23E39"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六、相关材料要求：</w:t>
      </w:r>
    </w:p>
    <w:p w14:paraId="7949E00E" w14:textId="77777777" w:rsidR="005B4D5F"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1.报价单（附件2：报价文件模板）；</w:t>
      </w:r>
    </w:p>
    <w:p w14:paraId="222560A4" w14:textId="77777777" w:rsidR="005B4D5F"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2.法人代表身份证复印件及授权委托书；</w:t>
      </w:r>
    </w:p>
    <w:p w14:paraId="0EF92842" w14:textId="77777777" w:rsidR="005B4D5F"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3.营业执照复印件；</w:t>
      </w:r>
    </w:p>
    <w:p w14:paraId="17A21DA4" w14:textId="135031C0" w:rsidR="00015EF3" w:rsidRPr="00015EF3" w:rsidRDefault="00015EF3" w:rsidP="00015EF3">
      <w:pPr>
        <w:spacing w:line="360" w:lineRule="auto"/>
        <w:ind w:firstLineChars="200" w:firstLine="482"/>
        <w:rPr>
          <w:rFonts w:ascii="宋体" w:eastAsia="宋体" w:hAnsi="宋体" w:cs="宋体" w:hint="eastAsia"/>
          <w:b/>
          <w:bCs/>
          <w:sz w:val="24"/>
          <w:szCs w:val="24"/>
        </w:rPr>
      </w:pPr>
      <w:r w:rsidRPr="00015EF3">
        <w:rPr>
          <w:rFonts w:ascii="宋体" w:eastAsia="宋体" w:hAnsi="宋体" w:cs="宋体" w:hint="eastAsia"/>
          <w:b/>
          <w:bCs/>
          <w:sz w:val="24"/>
          <w:szCs w:val="24"/>
        </w:rPr>
        <w:lastRenderedPageBreak/>
        <w:t>4.品牌厂家书面授权等；</w:t>
      </w:r>
    </w:p>
    <w:p w14:paraId="078A13B1" w14:textId="77777777" w:rsidR="005B4D5F"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注：所有材料需加盖公司公章，并封装后加盖骑缝章后递交壹份。</w:t>
      </w:r>
    </w:p>
    <w:p w14:paraId="57222B1E"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七、技术服务内容及其他要求：</w:t>
      </w:r>
    </w:p>
    <w:p w14:paraId="54DCF21E" w14:textId="77777777" w:rsidR="005B4D5F"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Arial" w:hint="eastAsia"/>
          <w:b/>
          <w:sz w:val="24"/>
          <w:szCs w:val="24"/>
        </w:rPr>
        <w:t>技术服务内容：详见需求采购清单。</w:t>
      </w:r>
    </w:p>
    <w:p w14:paraId="3B414908" w14:textId="77777777" w:rsidR="005B4D5F" w:rsidRDefault="00000000">
      <w:pPr>
        <w:spacing w:line="360" w:lineRule="auto"/>
        <w:ind w:firstLineChars="200" w:firstLine="480"/>
        <w:rPr>
          <w:rFonts w:ascii="宋体" w:eastAsia="宋体" w:hAnsi="宋体" w:cs="Angsana New" w:hint="eastAsia"/>
          <w:sz w:val="24"/>
          <w:szCs w:val="24"/>
          <w:u w:val="single"/>
          <w:lang w:bidi="th-TH"/>
        </w:rPr>
      </w:pPr>
      <w:r>
        <w:rPr>
          <w:rFonts w:ascii="宋体" w:eastAsia="宋体" w:hAnsi="宋体" w:cs="Angsana New" w:hint="eastAsia"/>
          <w:sz w:val="24"/>
          <w:szCs w:val="24"/>
          <w:lang w:bidi="th-TH"/>
        </w:rPr>
        <w:t>2．地点、履行期限:</w:t>
      </w:r>
      <w:r>
        <w:rPr>
          <w:rFonts w:ascii="宋体" w:eastAsia="宋体" w:hAnsi="宋体" w:cs="Angsana New" w:hint="eastAsia"/>
          <w:sz w:val="24"/>
          <w:szCs w:val="24"/>
          <w:u w:val="single"/>
          <w:lang w:bidi="th-TH"/>
        </w:rPr>
        <w:t>三明市三元区采购人指定地点。</w:t>
      </w:r>
    </w:p>
    <w:p w14:paraId="529B9378" w14:textId="6EC4DB78" w:rsidR="005B4D5F" w:rsidRDefault="00000000">
      <w:pPr>
        <w:spacing w:line="360" w:lineRule="auto"/>
        <w:ind w:firstLineChars="200" w:firstLine="480"/>
        <w:rPr>
          <w:rFonts w:ascii="宋体" w:eastAsia="宋体" w:hAnsi="宋体" w:cs="Angsana New" w:hint="eastAsia"/>
          <w:sz w:val="24"/>
          <w:szCs w:val="24"/>
          <w:u w:val="single"/>
          <w:lang w:bidi="th-TH"/>
        </w:rPr>
      </w:pPr>
      <w:r>
        <w:rPr>
          <w:rFonts w:ascii="宋体" w:eastAsia="宋体" w:hAnsi="宋体" w:cs="Angsana New" w:hint="eastAsia"/>
          <w:sz w:val="24"/>
          <w:szCs w:val="24"/>
          <w:lang w:bidi="th-TH"/>
        </w:rPr>
        <w:t>3.交付时间：</w:t>
      </w:r>
      <w:r>
        <w:rPr>
          <w:rFonts w:ascii="宋体" w:eastAsia="宋体" w:hAnsi="宋体" w:cs="Angsana New" w:hint="eastAsia"/>
          <w:sz w:val="24"/>
          <w:szCs w:val="24"/>
          <w:u w:val="single"/>
          <w:lang w:bidi="th-TH"/>
        </w:rPr>
        <w:t>自合同签订之日起7日内货到现场并安装。</w:t>
      </w:r>
    </w:p>
    <w:p w14:paraId="35753B16" w14:textId="51217297" w:rsidR="005B4D5F" w:rsidRDefault="00000000">
      <w:pPr>
        <w:spacing w:line="360" w:lineRule="auto"/>
        <w:ind w:firstLineChars="200" w:firstLine="480"/>
        <w:rPr>
          <w:rFonts w:ascii="宋体" w:eastAsia="宋体" w:hAnsi="宋体" w:cs="Angsana New" w:hint="eastAsia"/>
          <w:sz w:val="24"/>
          <w:szCs w:val="24"/>
          <w:u w:val="single"/>
          <w:lang w:bidi="th-TH"/>
        </w:rPr>
      </w:pPr>
      <w:r>
        <w:rPr>
          <w:rFonts w:ascii="宋体" w:eastAsia="宋体" w:hAnsi="宋体" w:cs="Angsana New" w:hint="eastAsia"/>
          <w:sz w:val="24"/>
          <w:szCs w:val="24"/>
          <w:lang w:bidi="th-TH"/>
        </w:rPr>
        <w:t>4.付款方式：</w:t>
      </w:r>
      <w:r>
        <w:rPr>
          <w:rFonts w:ascii="宋体" w:eastAsia="宋体" w:hAnsi="宋体" w:cs="Angsana New" w:hint="eastAsia"/>
          <w:sz w:val="24"/>
          <w:szCs w:val="24"/>
          <w:u w:val="single"/>
          <w:lang w:bidi="th-TH"/>
        </w:rPr>
        <w:t>合同签订后支付95%货款，剩余5%货款待验收合格满一年后二十个工作日内付清。。</w:t>
      </w:r>
    </w:p>
    <w:p w14:paraId="6D688252" w14:textId="77777777" w:rsidR="005B4D5F" w:rsidRDefault="00000000">
      <w:pPr>
        <w:spacing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5.验收标准：详见商务条件。</w:t>
      </w:r>
    </w:p>
    <w:p w14:paraId="5D5C80FE" w14:textId="77777777" w:rsidR="005B4D5F" w:rsidRDefault="00000000">
      <w:pPr>
        <w:spacing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6.项目质保期：货物验收合格后三年。</w:t>
      </w:r>
    </w:p>
    <w:p w14:paraId="40CD7E32" w14:textId="7A515B72"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八、</w:t>
      </w:r>
      <w:bookmarkStart w:id="0" w:name="OLE_LINK1"/>
      <w:bookmarkStart w:id="1" w:name="OLE_LINK2"/>
      <w:r>
        <w:rPr>
          <w:rFonts w:ascii="宋体" w:eastAsia="宋体" w:hAnsi="宋体" w:cs="Arial" w:hint="eastAsia"/>
          <w:b/>
          <w:sz w:val="24"/>
          <w:szCs w:val="24"/>
        </w:rPr>
        <w:t>递交响应文件地点及截止时间</w:t>
      </w:r>
      <w:bookmarkEnd w:id="0"/>
      <w:bookmarkEnd w:id="1"/>
      <w:r>
        <w:rPr>
          <w:rFonts w:ascii="宋体" w:eastAsia="宋体" w:hAnsi="宋体" w:cs="Arial" w:hint="eastAsia"/>
          <w:b/>
          <w:sz w:val="24"/>
          <w:szCs w:val="24"/>
        </w:rPr>
        <w:t>：</w:t>
      </w:r>
    </w:p>
    <w:p w14:paraId="266F098D" w14:textId="31228957" w:rsidR="005B4D5F" w:rsidRDefault="00000000">
      <w:pPr>
        <w:spacing w:line="360" w:lineRule="auto"/>
        <w:ind w:firstLineChars="200" w:firstLine="480"/>
        <w:rPr>
          <w:rFonts w:ascii="宋体" w:eastAsia="宋体" w:hAnsi="宋体" w:cs="Angsana New" w:hint="eastAsia"/>
          <w:sz w:val="24"/>
          <w:szCs w:val="24"/>
          <w:lang w:bidi="th-TH"/>
        </w:rPr>
      </w:pPr>
      <w:r>
        <w:rPr>
          <w:rFonts w:ascii="宋体" w:eastAsia="宋体" w:hAnsi="宋体" w:cs="Angsana New" w:hint="eastAsia"/>
          <w:sz w:val="24"/>
          <w:szCs w:val="24"/>
          <w:lang w:bidi="th-TH"/>
        </w:rPr>
        <w:t>响应文件递交的截止时间（投标截止时间，下同）为</w:t>
      </w:r>
      <w:r w:rsidRPr="00C33E4C">
        <w:rPr>
          <w:rFonts w:ascii="宋体" w:eastAsia="宋体" w:hAnsi="宋体" w:cs="Angsana New" w:hint="eastAsia"/>
          <w:sz w:val="24"/>
          <w:szCs w:val="24"/>
          <w:u w:val="single"/>
          <w:lang w:bidi="th-TH"/>
        </w:rPr>
        <w:t>2026年4月</w:t>
      </w:r>
      <w:r>
        <w:rPr>
          <w:rFonts w:ascii="宋体" w:eastAsia="宋体" w:hAnsi="宋体" w:cs="Angsana New" w:hint="eastAsia"/>
          <w:sz w:val="24"/>
          <w:szCs w:val="24"/>
          <w:u w:val="single"/>
          <w:lang w:bidi="th-TH"/>
        </w:rPr>
        <w:t>16</w:t>
      </w:r>
      <w:r w:rsidRPr="00C33E4C">
        <w:rPr>
          <w:rFonts w:ascii="宋体" w:eastAsia="宋体" w:hAnsi="宋体" w:cs="Angsana New" w:hint="eastAsia"/>
          <w:sz w:val="24"/>
          <w:szCs w:val="24"/>
          <w:u w:val="single"/>
          <w:lang w:bidi="th-TH"/>
        </w:rPr>
        <w:t>日1</w:t>
      </w:r>
      <w:r>
        <w:rPr>
          <w:rFonts w:ascii="宋体" w:eastAsia="宋体" w:hAnsi="宋体" w:cs="Angsana New" w:hint="eastAsia"/>
          <w:sz w:val="24"/>
          <w:szCs w:val="24"/>
          <w:u w:val="single"/>
          <w:lang w:bidi="th-TH"/>
        </w:rPr>
        <w:t>7</w:t>
      </w:r>
      <w:r w:rsidRPr="00C33E4C">
        <w:rPr>
          <w:rFonts w:ascii="宋体" w:eastAsia="宋体" w:hAnsi="宋体" w:cs="Angsana New" w:hint="eastAsia"/>
          <w:sz w:val="24"/>
          <w:szCs w:val="24"/>
          <w:u w:val="single"/>
          <w:lang w:bidi="th-TH"/>
        </w:rPr>
        <w:t>时30分</w:t>
      </w:r>
      <w:r w:rsidRPr="00C33E4C">
        <w:rPr>
          <w:rFonts w:ascii="宋体" w:eastAsia="宋体" w:hAnsi="宋体" w:cs="Angsana New" w:hint="eastAsia"/>
          <w:sz w:val="24"/>
          <w:szCs w:val="24"/>
          <w:lang w:bidi="th-TH"/>
        </w:rPr>
        <w:t>，</w:t>
      </w:r>
      <w:r>
        <w:rPr>
          <w:rFonts w:ascii="宋体" w:eastAsia="宋体" w:hAnsi="宋体" w:cs="Angsana New" w:hint="eastAsia"/>
          <w:sz w:val="24"/>
          <w:szCs w:val="24"/>
          <w:lang w:bidi="th-TH"/>
        </w:rPr>
        <w:t>地点为：福建省三明市三元区梅岭新村31幢13楼（支持邮寄）。</w:t>
      </w:r>
      <w:r>
        <w:rPr>
          <w:rFonts w:ascii="宋体" w:eastAsia="宋体" w:hAnsi="宋体" w:cstheme="minorEastAsia" w:hint="eastAsia"/>
          <w:sz w:val="24"/>
          <w:szCs w:val="24"/>
          <w:lang w:bidi="th-TH"/>
        </w:rPr>
        <w:t>本次采购不接受电子邮件响应文件</w:t>
      </w:r>
      <w:r>
        <w:rPr>
          <w:rFonts w:ascii="宋体" w:eastAsia="宋体" w:hAnsi="宋体" w:cs="Angsana New" w:hint="eastAsia"/>
          <w:sz w:val="24"/>
          <w:szCs w:val="24"/>
          <w:lang w:bidi="th-TH"/>
        </w:rPr>
        <w:t>。</w:t>
      </w:r>
    </w:p>
    <w:p w14:paraId="0CCE2158" w14:textId="77777777" w:rsidR="005B4D5F" w:rsidRDefault="00000000">
      <w:pPr>
        <w:spacing w:line="360" w:lineRule="auto"/>
        <w:outlineLvl w:val="0"/>
        <w:rPr>
          <w:rFonts w:ascii="宋体" w:eastAsia="宋体" w:hAnsi="宋体" w:cs="Arial" w:hint="eastAsia"/>
          <w:b/>
          <w:sz w:val="24"/>
          <w:szCs w:val="24"/>
        </w:rPr>
      </w:pPr>
      <w:r>
        <w:rPr>
          <w:rFonts w:ascii="宋体" w:eastAsia="宋体" w:hAnsi="宋体" w:cs="Arial" w:hint="eastAsia"/>
          <w:b/>
          <w:sz w:val="24"/>
          <w:szCs w:val="24"/>
        </w:rPr>
        <w:t>九、联系人及联系方式</w:t>
      </w:r>
    </w:p>
    <w:p w14:paraId="5AE1EC82" w14:textId="77777777" w:rsidR="005B4D5F" w:rsidRDefault="00000000">
      <w:pPr>
        <w:spacing w:line="360" w:lineRule="auto"/>
        <w:ind w:firstLineChars="150" w:firstLine="360"/>
        <w:rPr>
          <w:rFonts w:ascii="宋体" w:eastAsia="宋体" w:hAnsi="宋体" w:cs="Angsana New" w:hint="eastAsia"/>
          <w:sz w:val="24"/>
          <w:szCs w:val="24"/>
          <w:lang w:bidi="th-TH"/>
        </w:rPr>
      </w:pPr>
      <w:r>
        <w:rPr>
          <w:rFonts w:ascii="宋体" w:eastAsia="宋体" w:hAnsi="宋体" w:cs="Angsana New" w:hint="eastAsia"/>
          <w:sz w:val="24"/>
          <w:szCs w:val="24"/>
          <w:lang w:bidi="th-TH"/>
        </w:rPr>
        <w:t>联系人：邓先生</w:t>
      </w:r>
    </w:p>
    <w:p w14:paraId="283B1244" w14:textId="77777777" w:rsidR="005B4D5F" w:rsidRDefault="00000000">
      <w:pPr>
        <w:spacing w:line="360" w:lineRule="auto"/>
        <w:ind w:firstLineChars="150" w:firstLine="360"/>
        <w:rPr>
          <w:rFonts w:ascii="宋体" w:eastAsia="宋体" w:hAnsi="宋体" w:cs="Angsana New" w:hint="eastAsia"/>
          <w:sz w:val="24"/>
          <w:szCs w:val="24"/>
          <w:lang w:bidi="th-TH"/>
        </w:rPr>
      </w:pPr>
      <w:r>
        <w:rPr>
          <w:rFonts w:ascii="宋体" w:eastAsia="宋体" w:hAnsi="宋体" w:cs="Angsana New" w:hint="eastAsia"/>
          <w:sz w:val="24"/>
          <w:szCs w:val="24"/>
          <w:lang w:bidi="th-TH"/>
        </w:rPr>
        <w:t>电  话：0598-5186669 18605980317</w:t>
      </w:r>
    </w:p>
    <w:p w14:paraId="7D3888C6" w14:textId="77777777" w:rsidR="005B4D5F" w:rsidRDefault="00000000">
      <w:pPr>
        <w:spacing w:line="360" w:lineRule="auto"/>
        <w:ind w:firstLineChars="150" w:firstLine="360"/>
        <w:rPr>
          <w:rFonts w:ascii="宋体" w:eastAsia="宋体" w:hAnsi="宋体" w:cs="Angsana New" w:hint="eastAsia"/>
          <w:sz w:val="24"/>
          <w:szCs w:val="24"/>
          <w:lang w:bidi="th-TH"/>
        </w:rPr>
      </w:pPr>
      <w:r>
        <w:rPr>
          <w:rFonts w:ascii="宋体" w:eastAsia="宋体" w:hAnsi="宋体" w:cs="Angsana New" w:hint="eastAsia"/>
          <w:sz w:val="24"/>
          <w:szCs w:val="24"/>
          <w:lang w:bidi="th-TH"/>
        </w:rPr>
        <w:t>附件：1.采购需求清单2.报价文件模板</w:t>
      </w:r>
    </w:p>
    <w:p w14:paraId="7CE41E78" w14:textId="77777777" w:rsidR="005B4D5F" w:rsidRDefault="00000000">
      <w:pPr>
        <w:wordWrap w:val="0"/>
        <w:spacing w:line="360" w:lineRule="auto"/>
        <w:ind w:left="1680" w:right="960" w:firstLine="480"/>
        <w:jc w:val="right"/>
        <w:rPr>
          <w:rFonts w:ascii="宋体" w:eastAsia="宋体" w:hAnsi="宋体" w:cs="Angsana New" w:hint="eastAsia"/>
          <w:sz w:val="24"/>
          <w:szCs w:val="24"/>
          <w:lang w:bidi="th-TH"/>
        </w:rPr>
      </w:pPr>
      <w:r>
        <w:rPr>
          <w:rFonts w:ascii="宋体" w:eastAsia="宋体" w:hAnsi="宋体" w:cs="Angsana New" w:hint="eastAsia"/>
          <w:sz w:val="24"/>
          <w:szCs w:val="24"/>
          <w:lang w:bidi="th-TH"/>
        </w:rPr>
        <w:t>三明市数据集团有限公司</w:t>
      </w:r>
    </w:p>
    <w:p w14:paraId="5671DC40" w14:textId="14FBA5FA" w:rsidR="005B4D5F" w:rsidRPr="00C33E4C" w:rsidRDefault="00000000">
      <w:pPr>
        <w:spacing w:line="360" w:lineRule="auto"/>
        <w:ind w:firstLineChars="2400" w:firstLine="5760"/>
        <w:jc w:val="left"/>
        <w:rPr>
          <w:rFonts w:ascii="宋体" w:eastAsia="宋体" w:hAnsi="宋体" w:cs="Angsana New" w:hint="eastAsia"/>
          <w:sz w:val="24"/>
          <w:szCs w:val="24"/>
          <w:lang w:bidi="th-TH"/>
        </w:rPr>
      </w:pPr>
      <w:r w:rsidRPr="00C33E4C">
        <w:rPr>
          <w:rFonts w:ascii="宋体" w:eastAsia="宋体" w:hAnsi="宋体" w:cs="Angsana New" w:hint="eastAsia"/>
          <w:sz w:val="24"/>
          <w:szCs w:val="24"/>
          <w:lang w:bidi="th-TH"/>
        </w:rPr>
        <w:t>2026年4月</w:t>
      </w:r>
      <w:r>
        <w:rPr>
          <w:rFonts w:ascii="宋体" w:eastAsia="宋体" w:hAnsi="宋体" w:cs="Angsana New" w:hint="eastAsia"/>
          <w:sz w:val="24"/>
          <w:szCs w:val="24"/>
          <w:lang w:bidi="th-TH"/>
        </w:rPr>
        <w:t>14</w:t>
      </w:r>
      <w:r w:rsidRPr="00C33E4C">
        <w:rPr>
          <w:rFonts w:ascii="宋体" w:eastAsia="宋体" w:hAnsi="宋体" w:cs="Angsana New" w:hint="eastAsia"/>
          <w:sz w:val="24"/>
          <w:szCs w:val="24"/>
          <w:lang w:bidi="th-TH"/>
        </w:rPr>
        <w:t>日</w:t>
      </w:r>
      <w:r w:rsidRPr="00C33E4C">
        <w:rPr>
          <w:rFonts w:ascii="宋体" w:eastAsia="宋体" w:hAnsi="宋体" w:cs="Angsana New" w:hint="eastAsia"/>
          <w:sz w:val="24"/>
          <w:szCs w:val="24"/>
          <w:lang w:bidi="th-TH"/>
        </w:rPr>
        <w:br w:type="page"/>
      </w:r>
    </w:p>
    <w:p w14:paraId="691B6A6D" w14:textId="77777777" w:rsidR="005B4D5F" w:rsidRDefault="00000000">
      <w:pPr>
        <w:pStyle w:val="1"/>
        <w:jc w:val="center"/>
        <w:rPr>
          <w:rFonts w:ascii="宋体" w:eastAsia="宋体" w:hAnsi="宋体" w:cs="Times New Roman" w:hint="eastAsia"/>
          <w:b/>
          <w:color w:val="auto"/>
          <w:sz w:val="28"/>
          <w:szCs w:val="28"/>
        </w:rPr>
      </w:pPr>
      <w:r>
        <w:rPr>
          <w:rFonts w:ascii="宋体" w:eastAsia="宋体" w:hAnsi="宋体" w:cs="Times New Roman" w:hint="eastAsia"/>
          <w:b/>
          <w:color w:val="auto"/>
          <w:sz w:val="28"/>
          <w:szCs w:val="28"/>
        </w:rPr>
        <w:lastRenderedPageBreak/>
        <w:t>附件1：需求采购清单</w:t>
      </w:r>
    </w:p>
    <w:p w14:paraId="5BCEB602" w14:textId="77777777" w:rsidR="005B4D5F" w:rsidRPr="00C33E4C" w:rsidRDefault="00000000">
      <w:pPr>
        <w:pStyle w:val="af9"/>
        <w:numPr>
          <w:ilvl w:val="0"/>
          <w:numId w:val="1"/>
        </w:numPr>
        <w:spacing w:line="240" w:lineRule="auto"/>
        <w:outlineLvl w:val="1"/>
        <w:rPr>
          <w:rFonts w:hint="eastAsia"/>
          <w:b/>
          <w:bCs/>
          <w:kern w:val="0"/>
          <w:sz w:val="21"/>
          <w:szCs w:val="21"/>
        </w:rPr>
      </w:pPr>
      <w:r w:rsidRPr="00C33E4C">
        <w:rPr>
          <w:rFonts w:hint="eastAsia"/>
          <w:b/>
          <w:bCs/>
          <w:kern w:val="0"/>
          <w:sz w:val="21"/>
          <w:szCs w:val="21"/>
        </w:rPr>
        <w:t>采购产品清单</w:t>
      </w:r>
    </w:p>
    <w:p w14:paraId="24293F79" w14:textId="77777777" w:rsidR="005B4D5F" w:rsidRPr="00C33E4C" w:rsidRDefault="00000000">
      <w:pPr>
        <w:pStyle w:val="af9"/>
        <w:spacing w:line="240" w:lineRule="auto"/>
        <w:ind w:firstLine="0"/>
        <w:rPr>
          <w:rFonts w:hint="eastAsia"/>
          <w:kern w:val="0"/>
          <w:sz w:val="21"/>
          <w:szCs w:val="21"/>
        </w:rPr>
      </w:pPr>
      <w:r w:rsidRPr="00C33E4C">
        <w:rPr>
          <w:rFonts w:hint="eastAsia"/>
          <w:kern w:val="0"/>
          <w:sz w:val="21"/>
          <w:szCs w:val="21"/>
        </w:rPr>
        <w:t>采购包1</w:t>
      </w:r>
    </w:p>
    <w:tbl>
      <w:tblPr>
        <w:tblW w:w="10491" w:type="dxa"/>
        <w:tblInd w:w="-998" w:type="dxa"/>
        <w:tblLook w:val="04A0" w:firstRow="1" w:lastRow="0" w:firstColumn="1" w:lastColumn="0" w:noHBand="0" w:noVBand="1"/>
      </w:tblPr>
      <w:tblGrid>
        <w:gridCol w:w="851"/>
        <w:gridCol w:w="1276"/>
        <w:gridCol w:w="1276"/>
        <w:gridCol w:w="4678"/>
        <w:gridCol w:w="850"/>
        <w:gridCol w:w="709"/>
        <w:gridCol w:w="851"/>
      </w:tblGrid>
      <w:tr w:rsidR="005B4D5F" w14:paraId="47220525" w14:textId="77777777">
        <w:trPr>
          <w:trHeight w:val="280"/>
        </w:trPr>
        <w:tc>
          <w:tcPr>
            <w:tcW w:w="851" w:type="dxa"/>
            <w:tcBorders>
              <w:top w:val="single" w:sz="4" w:space="0" w:color="auto"/>
              <w:left w:val="single" w:sz="4" w:space="0" w:color="auto"/>
              <w:bottom w:val="single" w:sz="4" w:space="0" w:color="auto"/>
              <w:right w:val="single" w:sz="4" w:space="0" w:color="auto"/>
            </w:tcBorders>
            <w:noWrap/>
            <w:vAlign w:val="center"/>
          </w:tcPr>
          <w:p w14:paraId="5D74C924"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序号</w:t>
            </w:r>
          </w:p>
        </w:tc>
        <w:tc>
          <w:tcPr>
            <w:tcW w:w="1276" w:type="dxa"/>
            <w:tcBorders>
              <w:top w:val="single" w:sz="4" w:space="0" w:color="auto"/>
              <w:left w:val="nil"/>
              <w:bottom w:val="single" w:sz="4" w:space="0" w:color="auto"/>
              <w:right w:val="single" w:sz="4" w:space="0" w:color="auto"/>
            </w:tcBorders>
            <w:noWrap/>
            <w:vAlign w:val="center"/>
          </w:tcPr>
          <w:p w14:paraId="64554F28"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产品名称</w:t>
            </w:r>
          </w:p>
        </w:tc>
        <w:tc>
          <w:tcPr>
            <w:tcW w:w="1276" w:type="dxa"/>
            <w:tcBorders>
              <w:top w:val="single" w:sz="4" w:space="0" w:color="auto"/>
              <w:left w:val="nil"/>
              <w:bottom w:val="single" w:sz="4" w:space="0" w:color="auto"/>
              <w:right w:val="single" w:sz="4" w:space="0" w:color="auto"/>
            </w:tcBorders>
            <w:noWrap/>
            <w:vAlign w:val="center"/>
          </w:tcPr>
          <w:p w14:paraId="37CA8CA5"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型号</w:t>
            </w:r>
          </w:p>
        </w:tc>
        <w:tc>
          <w:tcPr>
            <w:tcW w:w="4678" w:type="dxa"/>
            <w:tcBorders>
              <w:top w:val="single" w:sz="4" w:space="0" w:color="auto"/>
              <w:left w:val="nil"/>
              <w:bottom w:val="single" w:sz="4" w:space="0" w:color="auto"/>
              <w:right w:val="single" w:sz="4" w:space="0" w:color="auto"/>
            </w:tcBorders>
            <w:noWrap/>
            <w:vAlign w:val="center"/>
          </w:tcPr>
          <w:p w14:paraId="70826AFB"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参数</w:t>
            </w:r>
          </w:p>
        </w:tc>
        <w:tc>
          <w:tcPr>
            <w:tcW w:w="850" w:type="dxa"/>
            <w:tcBorders>
              <w:top w:val="single" w:sz="4" w:space="0" w:color="auto"/>
              <w:left w:val="nil"/>
              <w:bottom w:val="single" w:sz="4" w:space="0" w:color="auto"/>
              <w:right w:val="single" w:sz="4" w:space="0" w:color="auto"/>
            </w:tcBorders>
          </w:tcPr>
          <w:p w14:paraId="564F259B"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数量</w:t>
            </w:r>
          </w:p>
        </w:tc>
        <w:tc>
          <w:tcPr>
            <w:tcW w:w="709" w:type="dxa"/>
            <w:tcBorders>
              <w:top w:val="single" w:sz="4" w:space="0" w:color="auto"/>
              <w:left w:val="single" w:sz="4" w:space="0" w:color="auto"/>
              <w:bottom w:val="single" w:sz="4" w:space="0" w:color="auto"/>
              <w:right w:val="single" w:sz="4" w:space="0" w:color="auto"/>
            </w:tcBorders>
          </w:tcPr>
          <w:p w14:paraId="3562800E"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单位</w:t>
            </w:r>
          </w:p>
        </w:tc>
        <w:tc>
          <w:tcPr>
            <w:tcW w:w="851" w:type="dxa"/>
            <w:tcBorders>
              <w:top w:val="single" w:sz="4" w:space="0" w:color="auto"/>
              <w:left w:val="single" w:sz="4" w:space="0" w:color="auto"/>
              <w:bottom w:val="single" w:sz="4" w:space="0" w:color="auto"/>
              <w:right w:val="single" w:sz="4" w:space="0" w:color="auto"/>
            </w:tcBorders>
            <w:noWrap/>
            <w:vAlign w:val="center"/>
          </w:tcPr>
          <w:p w14:paraId="1ED75D46"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备注</w:t>
            </w:r>
          </w:p>
        </w:tc>
      </w:tr>
      <w:tr w:rsidR="005B4D5F" w14:paraId="5DC197E9" w14:textId="77777777">
        <w:trPr>
          <w:trHeight w:val="3530"/>
        </w:trPr>
        <w:tc>
          <w:tcPr>
            <w:tcW w:w="851" w:type="dxa"/>
            <w:tcBorders>
              <w:top w:val="nil"/>
              <w:left w:val="single" w:sz="4" w:space="0" w:color="auto"/>
              <w:bottom w:val="single" w:sz="4" w:space="0" w:color="auto"/>
              <w:right w:val="single" w:sz="4" w:space="0" w:color="auto"/>
            </w:tcBorders>
            <w:noWrap/>
            <w:vAlign w:val="center"/>
          </w:tcPr>
          <w:p w14:paraId="7F2C378D" w14:textId="77777777" w:rsidR="005B4D5F" w:rsidRPr="00C33E4C" w:rsidRDefault="00000000" w:rsidP="00015EF3">
            <w:pPr>
              <w:widowControl/>
              <w:jc w:val="center"/>
              <w:rPr>
                <w:rFonts w:ascii="宋体" w:eastAsia="宋体" w:hAnsi="宋体" w:cs="宋体" w:hint="eastAsia"/>
                <w:kern w:val="0"/>
                <w:sz w:val="22"/>
              </w:rPr>
            </w:pPr>
            <w:r w:rsidRPr="00C33E4C">
              <w:rPr>
                <w:rFonts w:ascii="宋体" w:eastAsia="宋体" w:hAnsi="宋体" w:cs="宋体" w:hint="eastAsia"/>
                <w:kern w:val="0"/>
                <w:sz w:val="22"/>
              </w:rPr>
              <w:t>1</w:t>
            </w:r>
          </w:p>
        </w:tc>
        <w:tc>
          <w:tcPr>
            <w:tcW w:w="1276" w:type="dxa"/>
            <w:tcBorders>
              <w:top w:val="nil"/>
              <w:left w:val="nil"/>
              <w:bottom w:val="single" w:sz="4" w:space="0" w:color="auto"/>
              <w:right w:val="single" w:sz="4" w:space="0" w:color="auto"/>
            </w:tcBorders>
            <w:noWrap/>
            <w:vAlign w:val="center"/>
          </w:tcPr>
          <w:p w14:paraId="5E5C17A1"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国产台式计算机</w:t>
            </w:r>
          </w:p>
        </w:tc>
        <w:tc>
          <w:tcPr>
            <w:tcW w:w="1276" w:type="dxa"/>
            <w:tcBorders>
              <w:top w:val="nil"/>
              <w:left w:val="nil"/>
              <w:bottom w:val="single" w:sz="4" w:space="0" w:color="auto"/>
              <w:right w:val="single" w:sz="4" w:space="0" w:color="auto"/>
            </w:tcBorders>
            <w:noWrap/>
            <w:vAlign w:val="center"/>
          </w:tcPr>
          <w:p w14:paraId="0E035BA0" w14:textId="77777777" w:rsidR="005B4D5F" w:rsidRPr="00C33E4C" w:rsidRDefault="00000000">
            <w:pPr>
              <w:widowControl/>
              <w:jc w:val="left"/>
              <w:rPr>
                <w:rFonts w:ascii="宋体" w:eastAsia="宋体" w:hAnsi="宋体" w:cs="宋体" w:hint="eastAsia"/>
                <w:kern w:val="0"/>
                <w:sz w:val="22"/>
              </w:rPr>
            </w:pPr>
            <w:proofErr w:type="gramStart"/>
            <w:r w:rsidRPr="00C33E4C">
              <w:rPr>
                <w:rFonts w:ascii="宋体" w:eastAsia="宋体" w:hAnsi="宋体" w:cs="宋体" w:hint="eastAsia"/>
                <w:kern w:val="0"/>
                <w:sz w:val="22"/>
              </w:rPr>
              <w:t>世</w:t>
            </w:r>
            <w:proofErr w:type="gramEnd"/>
            <w:r w:rsidRPr="00C33E4C">
              <w:rPr>
                <w:rFonts w:ascii="宋体" w:eastAsia="宋体" w:hAnsi="宋体" w:cs="宋体" w:hint="eastAsia"/>
                <w:kern w:val="0"/>
                <w:sz w:val="22"/>
              </w:rPr>
              <w:t>恒D80H3</w:t>
            </w:r>
          </w:p>
        </w:tc>
        <w:tc>
          <w:tcPr>
            <w:tcW w:w="4678" w:type="dxa"/>
            <w:tcBorders>
              <w:top w:val="nil"/>
              <w:left w:val="nil"/>
              <w:bottom w:val="single" w:sz="4" w:space="0" w:color="auto"/>
              <w:right w:val="single" w:sz="4" w:space="0" w:color="auto"/>
            </w:tcBorders>
            <w:vAlign w:val="center"/>
          </w:tcPr>
          <w:p w14:paraId="31DEBE53"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1、CPU：海光C86-3G；</w:t>
            </w:r>
            <w:r w:rsidRPr="00C33E4C">
              <w:rPr>
                <w:rFonts w:ascii="宋体" w:eastAsia="宋体" w:hAnsi="宋体" w:cs="宋体" w:hint="eastAsia"/>
                <w:kern w:val="0"/>
                <w:sz w:val="22"/>
              </w:rPr>
              <w:br/>
              <w:t>2、内存：16GBDDR4，4个UDIMM DDR4内存插槽；</w:t>
            </w:r>
            <w:r w:rsidRPr="00C33E4C">
              <w:rPr>
                <w:rFonts w:ascii="宋体" w:eastAsia="宋体" w:hAnsi="宋体" w:cs="宋体" w:hint="eastAsia"/>
                <w:kern w:val="0"/>
                <w:sz w:val="22"/>
              </w:rPr>
              <w:br/>
              <w:t>3、硬盘：512GB M.2接口NVME协议SSD；支持机械硬盘扩展；</w:t>
            </w:r>
            <w:r w:rsidRPr="00C33E4C">
              <w:rPr>
                <w:rFonts w:ascii="宋体" w:eastAsia="宋体" w:hAnsi="宋体" w:cs="宋体" w:hint="eastAsia"/>
                <w:kern w:val="0"/>
                <w:sz w:val="22"/>
              </w:rPr>
              <w:br/>
              <w:t>4、网络：至少包含1个RJ45 10/100/1000自适应以太网口；</w:t>
            </w:r>
            <w:r w:rsidRPr="00C33E4C">
              <w:rPr>
                <w:rFonts w:ascii="宋体" w:eastAsia="宋体" w:hAnsi="宋体" w:cs="宋体" w:hint="eastAsia"/>
                <w:kern w:val="0"/>
                <w:sz w:val="22"/>
              </w:rPr>
              <w:br/>
              <w:t>5、接口：11个主板原生USB接口（至少包括9个 USB3.0 接口）；</w:t>
            </w:r>
            <w:r w:rsidRPr="00C33E4C">
              <w:rPr>
                <w:rFonts w:ascii="宋体" w:eastAsia="宋体" w:hAnsi="宋体" w:cs="宋体" w:hint="eastAsia"/>
                <w:kern w:val="0"/>
                <w:sz w:val="22"/>
              </w:rPr>
              <w:br/>
              <w:t>6、扩展性：4个PCIe，其中至少包括2个PCIe x16 和1个PCIe x8；1个串口，4个SATA3.0接口；</w:t>
            </w:r>
            <w:r w:rsidRPr="00C33E4C">
              <w:rPr>
                <w:rFonts w:ascii="宋体" w:eastAsia="宋体" w:hAnsi="宋体" w:cs="宋体" w:hint="eastAsia"/>
                <w:kern w:val="0"/>
                <w:sz w:val="22"/>
              </w:rPr>
              <w:br/>
              <w:t>7、显卡：独立显卡2GB，支持VGA+HDMI双显；</w:t>
            </w:r>
            <w:r w:rsidRPr="00C33E4C">
              <w:rPr>
                <w:rFonts w:ascii="宋体" w:eastAsia="宋体" w:hAnsi="宋体" w:cs="宋体" w:hint="eastAsia"/>
                <w:kern w:val="0"/>
                <w:sz w:val="22"/>
              </w:rPr>
              <w:br/>
              <w:t>8、显示器：配置23.8寸显示器，分辨率1980*1020，刷新频率≥100Hz，对比度≥4000:1，防蓝光屏幕</w:t>
            </w:r>
            <w:proofErr w:type="gramStart"/>
            <w:r w:rsidRPr="00C33E4C">
              <w:rPr>
                <w:rFonts w:ascii="宋体" w:eastAsia="宋体" w:hAnsi="宋体" w:cs="宋体" w:hint="eastAsia"/>
                <w:kern w:val="0"/>
                <w:sz w:val="22"/>
              </w:rPr>
              <w:t>且色准</w:t>
            </w:r>
            <w:proofErr w:type="gramEnd"/>
            <w:r w:rsidRPr="00C33E4C">
              <w:rPr>
                <w:rFonts w:ascii="宋体" w:eastAsia="宋体" w:hAnsi="宋体" w:cs="宋体" w:hint="eastAsia"/>
                <w:kern w:val="0"/>
                <w:sz w:val="22"/>
              </w:rPr>
              <w:t>≤0.1；</w:t>
            </w:r>
            <w:r w:rsidRPr="00C33E4C">
              <w:rPr>
                <w:rFonts w:ascii="宋体" w:eastAsia="宋体" w:hAnsi="宋体" w:cs="宋体" w:hint="eastAsia"/>
                <w:kern w:val="0"/>
                <w:sz w:val="22"/>
              </w:rPr>
              <w:br/>
              <w:t>9、数据安全：BIOS可设置硬盘主密码和单个硬盘密码；BIOS下一键设置全部USB接口的关闭和启用，针对存储设备支持全部USB切换禁止访问模式/只读模式；</w:t>
            </w:r>
            <w:r w:rsidRPr="00C33E4C">
              <w:rPr>
                <w:rFonts w:ascii="宋体" w:eastAsia="宋体" w:hAnsi="宋体" w:cs="宋体" w:hint="eastAsia"/>
                <w:kern w:val="0"/>
                <w:sz w:val="22"/>
              </w:rPr>
              <w:br/>
              <w:t>10、电源：≥200W；</w:t>
            </w:r>
            <w:r w:rsidRPr="00C33E4C">
              <w:rPr>
                <w:rFonts w:ascii="宋体" w:eastAsia="宋体" w:hAnsi="宋体" w:cs="宋体" w:hint="eastAsia"/>
                <w:kern w:val="0"/>
                <w:sz w:val="22"/>
              </w:rPr>
              <w:br/>
              <w:t>11、产品易用性：机</w:t>
            </w:r>
            <w:proofErr w:type="gramStart"/>
            <w:r w:rsidRPr="00C33E4C">
              <w:rPr>
                <w:rFonts w:ascii="宋体" w:eastAsia="宋体" w:hAnsi="宋体" w:cs="宋体" w:hint="eastAsia"/>
                <w:kern w:val="0"/>
                <w:sz w:val="22"/>
              </w:rPr>
              <w:t>箱体积应</w:t>
            </w:r>
            <w:proofErr w:type="gramEnd"/>
            <w:r w:rsidRPr="00C33E4C">
              <w:rPr>
                <w:rFonts w:ascii="宋体" w:eastAsia="宋体" w:hAnsi="宋体" w:cs="宋体" w:hint="eastAsia"/>
                <w:kern w:val="0"/>
                <w:sz w:val="22"/>
              </w:rPr>
              <w:t>&lt;9L，带电源键、重启键，支持机箱挂锁、Kensington锁、防尘抽拉式IO盖板设计；支持定时开机、网络唤醒；</w:t>
            </w:r>
            <w:r w:rsidRPr="00C33E4C">
              <w:rPr>
                <w:rFonts w:ascii="宋体" w:eastAsia="宋体" w:hAnsi="宋体" w:cs="宋体" w:hint="eastAsia"/>
                <w:kern w:val="0"/>
                <w:sz w:val="22"/>
              </w:rPr>
              <w:br/>
              <w:t>12、电源适应能力：考虑设备工作稳定；</w:t>
            </w:r>
            <w:r w:rsidRPr="00C33E4C">
              <w:rPr>
                <w:rFonts w:ascii="宋体" w:eastAsia="宋体" w:hAnsi="宋体" w:cs="宋体" w:hint="eastAsia"/>
                <w:kern w:val="0"/>
                <w:sz w:val="22"/>
              </w:rPr>
              <w:br/>
              <w:t>13、所投台式计算机产品满足抗电强度要求；</w:t>
            </w:r>
            <w:r w:rsidRPr="00C33E4C">
              <w:rPr>
                <w:rFonts w:ascii="宋体" w:eastAsia="宋体" w:hAnsi="宋体" w:cs="宋体" w:hint="eastAsia"/>
                <w:kern w:val="0"/>
                <w:sz w:val="22"/>
              </w:rPr>
              <w:br/>
              <w:t>14、静音舒适性：考虑工作环境的静音舒适，要求所投台式计算机设备的噪声声功率级≤2.4Bel；</w:t>
            </w:r>
            <w:r w:rsidRPr="00C33E4C">
              <w:rPr>
                <w:rFonts w:ascii="宋体" w:eastAsia="宋体" w:hAnsi="宋体" w:cs="宋体" w:hint="eastAsia"/>
                <w:kern w:val="0"/>
                <w:sz w:val="22"/>
              </w:rPr>
              <w:br/>
              <w:t>15、质保：三年整机质保三年上门服务；</w:t>
            </w:r>
          </w:p>
        </w:tc>
        <w:tc>
          <w:tcPr>
            <w:tcW w:w="850" w:type="dxa"/>
            <w:tcBorders>
              <w:top w:val="single" w:sz="4" w:space="0" w:color="auto"/>
              <w:left w:val="nil"/>
              <w:bottom w:val="single" w:sz="4" w:space="0" w:color="auto"/>
              <w:right w:val="single" w:sz="4" w:space="0" w:color="auto"/>
            </w:tcBorders>
            <w:vAlign w:val="center"/>
          </w:tcPr>
          <w:p w14:paraId="49384EA4"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92</w:t>
            </w:r>
          </w:p>
        </w:tc>
        <w:tc>
          <w:tcPr>
            <w:tcW w:w="709" w:type="dxa"/>
            <w:tcBorders>
              <w:top w:val="single" w:sz="4" w:space="0" w:color="auto"/>
              <w:left w:val="single" w:sz="4" w:space="0" w:color="auto"/>
              <w:bottom w:val="single" w:sz="4" w:space="0" w:color="auto"/>
              <w:right w:val="single" w:sz="4" w:space="0" w:color="auto"/>
            </w:tcBorders>
            <w:vAlign w:val="center"/>
          </w:tcPr>
          <w:p w14:paraId="102DD747"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台</w:t>
            </w:r>
          </w:p>
        </w:tc>
        <w:tc>
          <w:tcPr>
            <w:tcW w:w="851" w:type="dxa"/>
            <w:tcBorders>
              <w:top w:val="nil"/>
              <w:left w:val="single" w:sz="4" w:space="0" w:color="auto"/>
              <w:bottom w:val="single" w:sz="4" w:space="0" w:color="auto"/>
              <w:right w:val="single" w:sz="4" w:space="0" w:color="auto"/>
            </w:tcBorders>
            <w:noWrap/>
            <w:vAlign w:val="center"/>
          </w:tcPr>
          <w:p w14:paraId="49A86F45"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 xml:space="preserve">　</w:t>
            </w:r>
          </w:p>
        </w:tc>
      </w:tr>
      <w:tr w:rsidR="005B4D5F" w14:paraId="0896255B" w14:textId="77777777">
        <w:trPr>
          <w:trHeight w:val="2320"/>
        </w:trPr>
        <w:tc>
          <w:tcPr>
            <w:tcW w:w="851" w:type="dxa"/>
            <w:tcBorders>
              <w:top w:val="nil"/>
              <w:left w:val="single" w:sz="4" w:space="0" w:color="auto"/>
              <w:bottom w:val="single" w:sz="4" w:space="0" w:color="auto"/>
              <w:right w:val="single" w:sz="4" w:space="0" w:color="auto"/>
            </w:tcBorders>
            <w:noWrap/>
            <w:vAlign w:val="center"/>
          </w:tcPr>
          <w:p w14:paraId="66EDAA6C" w14:textId="77777777" w:rsidR="005B4D5F" w:rsidRPr="00C33E4C" w:rsidRDefault="00000000" w:rsidP="00015EF3">
            <w:pPr>
              <w:widowControl/>
              <w:jc w:val="center"/>
              <w:rPr>
                <w:rFonts w:ascii="宋体" w:eastAsia="宋体" w:hAnsi="宋体" w:cs="宋体" w:hint="eastAsia"/>
                <w:kern w:val="0"/>
                <w:sz w:val="22"/>
              </w:rPr>
            </w:pPr>
            <w:r w:rsidRPr="00C33E4C">
              <w:rPr>
                <w:rFonts w:ascii="宋体" w:eastAsia="宋体" w:hAnsi="宋体" w:cs="宋体" w:hint="eastAsia"/>
                <w:kern w:val="0"/>
                <w:sz w:val="22"/>
              </w:rPr>
              <w:t>2</w:t>
            </w:r>
          </w:p>
        </w:tc>
        <w:tc>
          <w:tcPr>
            <w:tcW w:w="1276" w:type="dxa"/>
            <w:tcBorders>
              <w:top w:val="nil"/>
              <w:left w:val="nil"/>
              <w:bottom w:val="single" w:sz="4" w:space="0" w:color="auto"/>
              <w:right w:val="single" w:sz="4" w:space="0" w:color="auto"/>
            </w:tcBorders>
            <w:noWrap/>
            <w:vAlign w:val="center"/>
          </w:tcPr>
          <w:p w14:paraId="46AFD6D6"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 xml:space="preserve">国产操作系统 </w:t>
            </w:r>
          </w:p>
        </w:tc>
        <w:tc>
          <w:tcPr>
            <w:tcW w:w="1276" w:type="dxa"/>
            <w:tcBorders>
              <w:top w:val="nil"/>
              <w:left w:val="nil"/>
              <w:bottom w:val="single" w:sz="4" w:space="0" w:color="auto"/>
              <w:right w:val="single" w:sz="4" w:space="0" w:color="auto"/>
            </w:tcBorders>
            <w:noWrap/>
            <w:vAlign w:val="center"/>
          </w:tcPr>
          <w:p w14:paraId="62D1B545"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银河麒麟桌面操作系统V10</w:t>
            </w:r>
          </w:p>
        </w:tc>
        <w:tc>
          <w:tcPr>
            <w:tcW w:w="4678" w:type="dxa"/>
            <w:tcBorders>
              <w:top w:val="nil"/>
              <w:left w:val="nil"/>
              <w:bottom w:val="single" w:sz="4" w:space="0" w:color="auto"/>
              <w:right w:val="single" w:sz="4" w:space="0" w:color="auto"/>
            </w:tcBorders>
            <w:vAlign w:val="center"/>
          </w:tcPr>
          <w:p w14:paraId="2223F6A1"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1.操作系统支持主流芯片平台，同源兼容海光、兆芯、飞腾、</w:t>
            </w:r>
            <w:proofErr w:type="gramStart"/>
            <w:r w:rsidRPr="00C33E4C">
              <w:rPr>
                <w:rFonts w:ascii="宋体" w:eastAsia="宋体" w:hAnsi="宋体" w:cs="宋体" w:hint="eastAsia"/>
                <w:kern w:val="0"/>
                <w:sz w:val="22"/>
              </w:rPr>
              <w:t>海思麒麟</w:t>
            </w:r>
            <w:proofErr w:type="gramEnd"/>
            <w:r w:rsidRPr="00C33E4C">
              <w:rPr>
                <w:rFonts w:ascii="宋体" w:eastAsia="宋体" w:hAnsi="宋体" w:cs="宋体" w:hint="eastAsia"/>
                <w:kern w:val="0"/>
                <w:sz w:val="22"/>
              </w:rPr>
              <w:t>、龙芯、申威等平台架构的CPU。</w:t>
            </w:r>
            <w:r w:rsidRPr="00C33E4C">
              <w:rPr>
                <w:rFonts w:ascii="宋体" w:eastAsia="宋体" w:hAnsi="宋体" w:cs="宋体" w:hint="eastAsia"/>
                <w:kern w:val="0"/>
                <w:sz w:val="22"/>
              </w:rPr>
              <w:br/>
              <w:t>2.所投操作系统须为正版软件（非OEM版本）。</w:t>
            </w:r>
            <w:r w:rsidRPr="00C33E4C">
              <w:rPr>
                <w:rFonts w:ascii="宋体" w:eastAsia="宋体" w:hAnsi="宋体" w:cs="宋体" w:hint="eastAsia"/>
                <w:kern w:val="0"/>
                <w:sz w:val="22"/>
              </w:rPr>
              <w:br/>
              <w:t>3.友好图形化界面与便捷功能设计支持：提供UKUI轻量级图形化人机桌面交互环境，预装自</w:t>
            </w:r>
            <w:proofErr w:type="gramStart"/>
            <w:r w:rsidRPr="00C33E4C">
              <w:rPr>
                <w:rFonts w:ascii="宋体" w:eastAsia="宋体" w:hAnsi="宋体" w:cs="宋体" w:hint="eastAsia"/>
                <w:kern w:val="0"/>
                <w:sz w:val="22"/>
              </w:rPr>
              <w:t>研</w:t>
            </w:r>
            <w:proofErr w:type="gramEnd"/>
            <w:r w:rsidRPr="00C33E4C">
              <w:rPr>
                <w:rFonts w:ascii="宋体" w:eastAsia="宋体" w:hAnsi="宋体" w:cs="宋体" w:hint="eastAsia"/>
                <w:kern w:val="0"/>
                <w:sz w:val="22"/>
              </w:rPr>
              <w:t>的闹钟、截图、传书、天气；可按需提供自</w:t>
            </w:r>
            <w:proofErr w:type="gramStart"/>
            <w:r w:rsidRPr="00C33E4C">
              <w:rPr>
                <w:rFonts w:ascii="宋体" w:eastAsia="宋体" w:hAnsi="宋体" w:cs="宋体" w:hint="eastAsia"/>
                <w:kern w:val="0"/>
                <w:sz w:val="22"/>
              </w:rPr>
              <w:lastRenderedPageBreak/>
              <w:t>研</w:t>
            </w:r>
            <w:proofErr w:type="gramEnd"/>
            <w:r w:rsidRPr="00C33E4C">
              <w:rPr>
                <w:rFonts w:ascii="宋体" w:eastAsia="宋体" w:hAnsi="宋体" w:cs="宋体" w:hint="eastAsia"/>
                <w:kern w:val="0"/>
                <w:sz w:val="22"/>
              </w:rPr>
              <w:t>邮件客户端等应用。</w:t>
            </w:r>
            <w:r w:rsidRPr="00C33E4C">
              <w:rPr>
                <w:rFonts w:ascii="宋体" w:eastAsia="宋体" w:hAnsi="宋体" w:cs="宋体" w:hint="eastAsia"/>
                <w:kern w:val="0"/>
                <w:sz w:val="22"/>
              </w:rPr>
              <w:br/>
              <w:t>4.系统自带漏洞修复功能：提供漏洞库更新功能、漏洞扫描功能、CVE漏洞查询功能和漏洞修复功能等。</w:t>
            </w:r>
            <w:r w:rsidRPr="00C33E4C">
              <w:rPr>
                <w:rFonts w:ascii="宋体" w:eastAsia="宋体" w:hAnsi="宋体" w:cs="宋体" w:hint="eastAsia"/>
                <w:kern w:val="0"/>
                <w:sz w:val="22"/>
              </w:rPr>
              <w:br/>
              <w:t>5.数据安全保护支持：具备保护用户数据隐私和安全能力，可按需提供自</w:t>
            </w:r>
            <w:proofErr w:type="gramStart"/>
            <w:r w:rsidRPr="00C33E4C">
              <w:rPr>
                <w:rFonts w:ascii="宋体" w:eastAsia="宋体" w:hAnsi="宋体" w:cs="宋体" w:hint="eastAsia"/>
                <w:kern w:val="0"/>
                <w:sz w:val="22"/>
              </w:rPr>
              <w:t>研</w:t>
            </w:r>
            <w:proofErr w:type="gramEnd"/>
            <w:r w:rsidRPr="00C33E4C">
              <w:rPr>
                <w:rFonts w:ascii="宋体" w:eastAsia="宋体" w:hAnsi="宋体" w:cs="宋体" w:hint="eastAsia"/>
                <w:kern w:val="0"/>
                <w:sz w:val="22"/>
              </w:rPr>
              <w:t>普通用户私有数据清理工具，功能上支持设置数据清理安全等级，用户可根据数据类型（如普通类数据、敏感类数据、机密类数据等）自主选择数据清理安全等级。</w:t>
            </w:r>
            <w:r w:rsidRPr="00C33E4C">
              <w:rPr>
                <w:rFonts w:ascii="宋体" w:eastAsia="宋体" w:hAnsi="宋体" w:cs="宋体" w:hint="eastAsia"/>
                <w:kern w:val="0"/>
                <w:sz w:val="22"/>
              </w:rPr>
              <w:br/>
              <w:t>6.提供操作系统原厂针对最终用户的纸质授权证书和3年标准服务：包括远程诊断和支持服务，不限于提供400电话、邮箱、</w:t>
            </w:r>
            <w:proofErr w:type="gramStart"/>
            <w:r w:rsidRPr="00C33E4C">
              <w:rPr>
                <w:rFonts w:ascii="宋体" w:eastAsia="宋体" w:hAnsi="宋体" w:cs="宋体" w:hint="eastAsia"/>
                <w:kern w:val="0"/>
                <w:sz w:val="22"/>
              </w:rPr>
              <w:t>微信公众号</w:t>
            </w:r>
            <w:proofErr w:type="gramEnd"/>
            <w:r w:rsidRPr="00C33E4C">
              <w:rPr>
                <w:rFonts w:ascii="宋体" w:eastAsia="宋体" w:hAnsi="宋体" w:cs="宋体" w:hint="eastAsia"/>
                <w:kern w:val="0"/>
                <w:sz w:val="22"/>
              </w:rPr>
              <w:t>等方式；提供产品的缺陷、BUG、漏洞修复或升级等；电话支持服务，5×8小时电话响应。</w:t>
            </w:r>
          </w:p>
        </w:tc>
        <w:tc>
          <w:tcPr>
            <w:tcW w:w="850" w:type="dxa"/>
            <w:tcBorders>
              <w:top w:val="single" w:sz="4" w:space="0" w:color="auto"/>
              <w:left w:val="nil"/>
              <w:bottom w:val="single" w:sz="4" w:space="0" w:color="auto"/>
              <w:right w:val="single" w:sz="4" w:space="0" w:color="auto"/>
            </w:tcBorders>
            <w:vAlign w:val="center"/>
          </w:tcPr>
          <w:p w14:paraId="58B93ACE"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lastRenderedPageBreak/>
              <w:t>92</w:t>
            </w:r>
          </w:p>
        </w:tc>
        <w:tc>
          <w:tcPr>
            <w:tcW w:w="709" w:type="dxa"/>
            <w:tcBorders>
              <w:top w:val="single" w:sz="4" w:space="0" w:color="auto"/>
              <w:left w:val="single" w:sz="4" w:space="0" w:color="auto"/>
              <w:bottom w:val="single" w:sz="4" w:space="0" w:color="auto"/>
              <w:right w:val="single" w:sz="4" w:space="0" w:color="auto"/>
            </w:tcBorders>
            <w:vAlign w:val="center"/>
          </w:tcPr>
          <w:p w14:paraId="5511D324"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套</w:t>
            </w:r>
          </w:p>
        </w:tc>
        <w:tc>
          <w:tcPr>
            <w:tcW w:w="851" w:type="dxa"/>
            <w:tcBorders>
              <w:top w:val="nil"/>
              <w:left w:val="single" w:sz="4" w:space="0" w:color="auto"/>
              <w:bottom w:val="single" w:sz="4" w:space="0" w:color="auto"/>
              <w:right w:val="single" w:sz="4" w:space="0" w:color="auto"/>
            </w:tcBorders>
            <w:noWrap/>
            <w:vAlign w:val="center"/>
          </w:tcPr>
          <w:p w14:paraId="27DDF1E8"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 xml:space="preserve">　</w:t>
            </w:r>
          </w:p>
        </w:tc>
      </w:tr>
      <w:tr w:rsidR="005B4D5F" w14:paraId="669649C5" w14:textId="77777777">
        <w:trPr>
          <w:trHeight w:val="1120"/>
        </w:trPr>
        <w:tc>
          <w:tcPr>
            <w:tcW w:w="851" w:type="dxa"/>
            <w:tcBorders>
              <w:top w:val="nil"/>
              <w:left w:val="single" w:sz="4" w:space="0" w:color="auto"/>
              <w:bottom w:val="single" w:sz="4" w:space="0" w:color="auto"/>
              <w:right w:val="single" w:sz="4" w:space="0" w:color="auto"/>
            </w:tcBorders>
            <w:noWrap/>
            <w:vAlign w:val="center"/>
          </w:tcPr>
          <w:p w14:paraId="0323BFE5" w14:textId="77777777" w:rsidR="005B4D5F" w:rsidRPr="00C33E4C" w:rsidRDefault="00000000" w:rsidP="00015EF3">
            <w:pPr>
              <w:widowControl/>
              <w:jc w:val="center"/>
              <w:rPr>
                <w:rFonts w:ascii="宋体" w:eastAsia="宋体" w:hAnsi="宋体" w:cs="宋体" w:hint="eastAsia"/>
                <w:kern w:val="0"/>
                <w:sz w:val="22"/>
              </w:rPr>
            </w:pPr>
            <w:r w:rsidRPr="00C33E4C">
              <w:rPr>
                <w:rFonts w:ascii="宋体" w:eastAsia="宋体" w:hAnsi="宋体" w:cs="宋体" w:hint="eastAsia"/>
                <w:kern w:val="0"/>
                <w:sz w:val="22"/>
              </w:rPr>
              <w:t>3</w:t>
            </w:r>
          </w:p>
        </w:tc>
        <w:tc>
          <w:tcPr>
            <w:tcW w:w="1276" w:type="dxa"/>
            <w:tcBorders>
              <w:top w:val="nil"/>
              <w:left w:val="nil"/>
              <w:bottom w:val="single" w:sz="4" w:space="0" w:color="auto"/>
              <w:right w:val="single" w:sz="4" w:space="0" w:color="auto"/>
            </w:tcBorders>
            <w:noWrap/>
            <w:vAlign w:val="center"/>
          </w:tcPr>
          <w:p w14:paraId="0D8571A3"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杀毒软件</w:t>
            </w:r>
          </w:p>
        </w:tc>
        <w:tc>
          <w:tcPr>
            <w:tcW w:w="1276" w:type="dxa"/>
            <w:tcBorders>
              <w:top w:val="nil"/>
              <w:left w:val="nil"/>
              <w:bottom w:val="single" w:sz="4" w:space="0" w:color="auto"/>
              <w:right w:val="single" w:sz="4" w:space="0" w:color="auto"/>
            </w:tcBorders>
            <w:noWrap/>
            <w:vAlign w:val="center"/>
          </w:tcPr>
          <w:p w14:paraId="53652B98"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 xml:space="preserve">360杀毒 </w:t>
            </w:r>
          </w:p>
        </w:tc>
        <w:tc>
          <w:tcPr>
            <w:tcW w:w="4678" w:type="dxa"/>
            <w:tcBorders>
              <w:top w:val="nil"/>
              <w:left w:val="nil"/>
              <w:bottom w:val="single" w:sz="4" w:space="0" w:color="auto"/>
              <w:right w:val="single" w:sz="4" w:space="0" w:color="auto"/>
            </w:tcBorders>
            <w:vAlign w:val="center"/>
          </w:tcPr>
          <w:p w14:paraId="6B464B98"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1. 支持多引擎的协同工作对病毒、木马、等进行</w:t>
            </w:r>
            <w:proofErr w:type="gramStart"/>
            <w:r w:rsidRPr="00C33E4C">
              <w:rPr>
                <w:rFonts w:ascii="宋体" w:eastAsia="宋体" w:hAnsi="宋体" w:cs="宋体" w:hint="eastAsia"/>
                <w:kern w:val="0"/>
                <w:sz w:val="22"/>
              </w:rPr>
              <w:t>查杀含三年</w:t>
            </w:r>
            <w:proofErr w:type="gramEnd"/>
            <w:r w:rsidRPr="00C33E4C">
              <w:rPr>
                <w:rFonts w:ascii="宋体" w:eastAsia="宋体" w:hAnsi="宋体" w:cs="宋体" w:hint="eastAsia"/>
                <w:kern w:val="0"/>
                <w:sz w:val="22"/>
              </w:rPr>
              <w:t>服务。</w:t>
            </w:r>
            <w:r w:rsidRPr="00C33E4C">
              <w:rPr>
                <w:rFonts w:ascii="宋体" w:eastAsia="宋体" w:hAnsi="宋体" w:cs="宋体" w:hint="eastAsia"/>
                <w:kern w:val="0"/>
                <w:sz w:val="22"/>
              </w:rPr>
              <w:br/>
              <w:t>2. 可实现病毒查杀、实时防护、信任区、隔离区等功能。</w:t>
            </w:r>
          </w:p>
        </w:tc>
        <w:tc>
          <w:tcPr>
            <w:tcW w:w="850" w:type="dxa"/>
            <w:tcBorders>
              <w:top w:val="single" w:sz="4" w:space="0" w:color="auto"/>
              <w:left w:val="nil"/>
              <w:bottom w:val="single" w:sz="4" w:space="0" w:color="auto"/>
              <w:right w:val="single" w:sz="4" w:space="0" w:color="auto"/>
            </w:tcBorders>
            <w:vAlign w:val="center"/>
          </w:tcPr>
          <w:p w14:paraId="02CEFD35"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92</w:t>
            </w:r>
          </w:p>
        </w:tc>
        <w:tc>
          <w:tcPr>
            <w:tcW w:w="709" w:type="dxa"/>
            <w:tcBorders>
              <w:top w:val="single" w:sz="4" w:space="0" w:color="auto"/>
              <w:left w:val="single" w:sz="4" w:space="0" w:color="auto"/>
              <w:bottom w:val="single" w:sz="4" w:space="0" w:color="auto"/>
              <w:right w:val="single" w:sz="4" w:space="0" w:color="auto"/>
            </w:tcBorders>
            <w:vAlign w:val="center"/>
          </w:tcPr>
          <w:p w14:paraId="59D49ED0"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套</w:t>
            </w:r>
          </w:p>
        </w:tc>
        <w:tc>
          <w:tcPr>
            <w:tcW w:w="851" w:type="dxa"/>
            <w:tcBorders>
              <w:top w:val="nil"/>
              <w:left w:val="single" w:sz="4" w:space="0" w:color="auto"/>
              <w:bottom w:val="single" w:sz="4" w:space="0" w:color="auto"/>
              <w:right w:val="single" w:sz="4" w:space="0" w:color="auto"/>
            </w:tcBorders>
            <w:noWrap/>
            <w:vAlign w:val="center"/>
          </w:tcPr>
          <w:p w14:paraId="4CDD731F"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 xml:space="preserve">　</w:t>
            </w:r>
          </w:p>
        </w:tc>
      </w:tr>
      <w:tr w:rsidR="005B4D5F" w14:paraId="6C84C6F1" w14:textId="77777777">
        <w:trPr>
          <w:trHeight w:val="3920"/>
        </w:trPr>
        <w:tc>
          <w:tcPr>
            <w:tcW w:w="851" w:type="dxa"/>
            <w:tcBorders>
              <w:top w:val="nil"/>
              <w:left w:val="single" w:sz="4" w:space="0" w:color="auto"/>
              <w:bottom w:val="single" w:sz="4" w:space="0" w:color="auto"/>
              <w:right w:val="single" w:sz="4" w:space="0" w:color="auto"/>
            </w:tcBorders>
            <w:noWrap/>
            <w:vAlign w:val="center"/>
          </w:tcPr>
          <w:p w14:paraId="2E98FEC8" w14:textId="77777777" w:rsidR="005B4D5F" w:rsidRPr="00C33E4C" w:rsidRDefault="00000000" w:rsidP="00015EF3">
            <w:pPr>
              <w:widowControl/>
              <w:jc w:val="center"/>
              <w:rPr>
                <w:rFonts w:ascii="宋体" w:eastAsia="宋体" w:hAnsi="宋体" w:cs="宋体" w:hint="eastAsia"/>
                <w:kern w:val="0"/>
                <w:sz w:val="22"/>
              </w:rPr>
            </w:pPr>
            <w:r w:rsidRPr="00C33E4C">
              <w:rPr>
                <w:rFonts w:ascii="宋体" w:eastAsia="宋体" w:hAnsi="宋体" w:cs="宋体" w:hint="eastAsia"/>
                <w:kern w:val="0"/>
                <w:sz w:val="22"/>
              </w:rPr>
              <w:t>4</w:t>
            </w:r>
          </w:p>
        </w:tc>
        <w:tc>
          <w:tcPr>
            <w:tcW w:w="1276" w:type="dxa"/>
            <w:tcBorders>
              <w:top w:val="nil"/>
              <w:left w:val="nil"/>
              <w:bottom w:val="single" w:sz="4" w:space="0" w:color="auto"/>
              <w:right w:val="single" w:sz="4" w:space="0" w:color="auto"/>
            </w:tcBorders>
            <w:noWrap/>
            <w:vAlign w:val="center"/>
          </w:tcPr>
          <w:p w14:paraId="3E730DEE"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流式软件</w:t>
            </w:r>
          </w:p>
        </w:tc>
        <w:tc>
          <w:tcPr>
            <w:tcW w:w="1276" w:type="dxa"/>
            <w:tcBorders>
              <w:top w:val="nil"/>
              <w:left w:val="nil"/>
              <w:bottom w:val="single" w:sz="4" w:space="0" w:color="auto"/>
              <w:right w:val="single" w:sz="4" w:space="0" w:color="auto"/>
            </w:tcBorders>
            <w:noWrap/>
            <w:vAlign w:val="center"/>
          </w:tcPr>
          <w:p w14:paraId="5EEA440B"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永中office</w:t>
            </w:r>
          </w:p>
        </w:tc>
        <w:tc>
          <w:tcPr>
            <w:tcW w:w="4678" w:type="dxa"/>
            <w:tcBorders>
              <w:top w:val="nil"/>
              <w:left w:val="nil"/>
              <w:bottom w:val="single" w:sz="4" w:space="0" w:color="auto"/>
              <w:right w:val="single" w:sz="4" w:space="0" w:color="auto"/>
            </w:tcBorders>
            <w:vAlign w:val="center"/>
          </w:tcPr>
          <w:p w14:paraId="5C413901"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1. 具备主界面、文件管理、页面设置、视图管理、编辑管理、插入管理、格式管理、工具、表格管理、对象管理、审阅管理、引用管理、插件管理、打印、</w:t>
            </w:r>
            <w:proofErr w:type="gramStart"/>
            <w:r w:rsidRPr="00C33E4C">
              <w:rPr>
                <w:rFonts w:ascii="宋体" w:eastAsia="宋体" w:hAnsi="宋体" w:cs="宋体" w:hint="eastAsia"/>
                <w:kern w:val="0"/>
                <w:sz w:val="22"/>
              </w:rPr>
              <w:t>另存等</w:t>
            </w:r>
            <w:proofErr w:type="gramEnd"/>
            <w:r w:rsidRPr="00C33E4C">
              <w:rPr>
                <w:rFonts w:ascii="宋体" w:eastAsia="宋体" w:hAnsi="宋体" w:cs="宋体" w:hint="eastAsia"/>
                <w:kern w:val="0"/>
                <w:sz w:val="22"/>
              </w:rPr>
              <w:t>基本功能，提供文字处理、电子表格、文档演示三大应用。</w:t>
            </w:r>
            <w:r w:rsidRPr="00C33E4C">
              <w:rPr>
                <w:rFonts w:ascii="宋体" w:eastAsia="宋体" w:hAnsi="宋体" w:cs="宋体" w:hint="eastAsia"/>
                <w:kern w:val="0"/>
                <w:sz w:val="22"/>
              </w:rPr>
              <w:br/>
              <w:t>2. 支持PDF阅读。</w:t>
            </w:r>
            <w:r w:rsidRPr="00C33E4C">
              <w:rPr>
                <w:rFonts w:ascii="宋体" w:eastAsia="宋体" w:hAnsi="宋体" w:cs="宋体" w:hint="eastAsia"/>
                <w:kern w:val="0"/>
                <w:sz w:val="22"/>
              </w:rPr>
              <w:br/>
              <w:t>3. 文字模块支持公文写作功能，该功能需基于符合电子公文GB9704-2012标准的公文排版的要求，覆盖从拟文到成文全流程，公文二维条码、公文符号、公文纠错、本地全文搜索、公文排版、公文编号、PDF压缩、公文页码、公文部件、支持公文域、模板设计、截图</w:t>
            </w:r>
            <w:proofErr w:type="gramStart"/>
            <w:r w:rsidRPr="00C33E4C">
              <w:rPr>
                <w:rFonts w:ascii="宋体" w:eastAsia="宋体" w:hAnsi="宋体" w:cs="宋体" w:hint="eastAsia"/>
                <w:kern w:val="0"/>
                <w:sz w:val="22"/>
              </w:rPr>
              <w:t>取文字</w:t>
            </w:r>
            <w:proofErr w:type="gramEnd"/>
            <w:r w:rsidRPr="00C33E4C">
              <w:rPr>
                <w:rFonts w:ascii="宋体" w:eastAsia="宋体" w:hAnsi="宋体" w:cs="宋体" w:hint="eastAsia"/>
                <w:kern w:val="0"/>
                <w:sz w:val="22"/>
              </w:rPr>
              <w:t>等功能。</w:t>
            </w:r>
          </w:p>
        </w:tc>
        <w:tc>
          <w:tcPr>
            <w:tcW w:w="850" w:type="dxa"/>
            <w:tcBorders>
              <w:top w:val="single" w:sz="4" w:space="0" w:color="auto"/>
              <w:left w:val="nil"/>
              <w:bottom w:val="single" w:sz="4" w:space="0" w:color="auto"/>
              <w:right w:val="single" w:sz="4" w:space="0" w:color="auto"/>
            </w:tcBorders>
            <w:vAlign w:val="center"/>
          </w:tcPr>
          <w:p w14:paraId="4D34C17D"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92</w:t>
            </w:r>
          </w:p>
        </w:tc>
        <w:tc>
          <w:tcPr>
            <w:tcW w:w="709" w:type="dxa"/>
            <w:tcBorders>
              <w:top w:val="single" w:sz="4" w:space="0" w:color="auto"/>
              <w:left w:val="single" w:sz="4" w:space="0" w:color="auto"/>
              <w:bottom w:val="single" w:sz="4" w:space="0" w:color="auto"/>
              <w:right w:val="single" w:sz="4" w:space="0" w:color="auto"/>
            </w:tcBorders>
            <w:vAlign w:val="center"/>
          </w:tcPr>
          <w:p w14:paraId="7BEFC85A" w14:textId="77777777" w:rsidR="005B4D5F" w:rsidRPr="00C33E4C" w:rsidRDefault="00000000">
            <w:pPr>
              <w:widowControl/>
              <w:jc w:val="center"/>
              <w:rPr>
                <w:rFonts w:ascii="宋体" w:eastAsia="宋体" w:hAnsi="宋体" w:cs="宋体" w:hint="eastAsia"/>
                <w:kern w:val="0"/>
                <w:sz w:val="22"/>
              </w:rPr>
            </w:pPr>
            <w:r w:rsidRPr="00C33E4C">
              <w:rPr>
                <w:rFonts w:ascii="宋体" w:eastAsia="宋体" w:hAnsi="宋体" w:cs="宋体" w:hint="eastAsia"/>
                <w:kern w:val="0"/>
                <w:sz w:val="22"/>
              </w:rPr>
              <w:t>套</w:t>
            </w:r>
          </w:p>
        </w:tc>
        <w:tc>
          <w:tcPr>
            <w:tcW w:w="851" w:type="dxa"/>
            <w:tcBorders>
              <w:top w:val="nil"/>
              <w:left w:val="single" w:sz="4" w:space="0" w:color="auto"/>
              <w:bottom w:val="single" w:sz="4" w:space="0" w:color="auto"/>
              <w:right w:val="single" w:sz="4" w:space="0" w:color="auto"/>
            </w:tcBorders>
            <w:noWrap/>
            <w:vAlign w:val="center"/>
          </w:tcPr>
          <w:p w14:paraId="38E60CC5" w14:textId="77777777" w:rsidR="005B4D5F" w:rsidRPr="00C33E4C" w:rsidRDefault="00000000">
            <w:pPr>
              <w:widowControl/>
              <w:jc w:val="left"/>
              <w:rPr>
                <w:rFonts w:ascii="宋体" w:eastAsia="宋体" w:hAnsi="宋体" w:cs="宋体" w:hint="eastAsia"/>
                <w:kern w:val="0"/>
                <w:sz w:val="22"/>
              </w:rPr>
            </w:pPr>
            <w:r w:rsidRPr="00C33E4C">
              <w:rPr>
                <w:rFonts w:ascii="宋体" w:eastAsia="宋体" w:hAnsi="宋体" w:cs="宋体" w:hint="eastAsia"/>
                <w:kern w:val="0"/>
                <w:sz w:val="22"/>
              </w:rPr>
              <w:t xml:space="preserve">　</w:t>
            </w:r>
          </w:p>
        </w:tc>
      </w:tr>
    </w:tbl>
    <w:p w14:paraId="3CD1028A" w14:textId="77777777" w:rsidR="005B4D5F" w:rsidRDefault="005B4D5F">
      <w:pPr>
        <w:rPr>
          <w:rFonts w:ascii="宋体" w:eastAsia="宋体" w:hAnsi="宋体" w:hint="eastAsia"/>
        </w:rPr>
      </w:pPr>
    </w:p>
    <w:p w14:paraId="395B2CB1" w14:textId="77777777" w:rsidR="005B4D5F" w:rsidRDefault="00000000">
      <w:pPr>
        <w:rPr>
          <w:rFonts w:ascii="宋体" w:eastAsia="宋体" w:hAnsi="宋体" w:hint="eastAsia"/>
        </w:rPr>
      </w:pPr>
      <w:r>
        <w:rPr>
          <w:rFonts w:ascii="宋体" w:eastAsia="宋体" w:hAnsi="宋体" w:hint="eastAsia"/>
        </w:rPr>
        <w:br w:type="page"/>
      </w:r>
    </w:p>
    <w:p w14:paraId="79CE63DB" w14:textId="77777777" w:rsidR="005B4D5F" w:rsidRDefault="00000000">
      <w:pPr>
        <w:rPr>
          <w:rFonts w:ascii="宋体" w:eastAsia="宋体" w:hAnsi="宋体" w:cs="宋体" w:hint="eastAsia"/>
          <w:b/>
          <w:bCs/>
          <w:sz w:val="22"/>
        </w:rPr>
      </w:pPr>
      <w:r>
        <w:rPr>
          <w:rFonts w:ascii="宋体" w:eastAsia="宋体" w:hAnsi="宋体" w:cs="宋体" w:hint="eastAsia"/>
          <w:b/>
          <w:bCs/>
          <w:sz w:val="22"/>
        </w:rPr>
        <w:lastRenderedPageBreak/>
        <w:t>二、商务条件</w:t>
      </w:r>
    </w:p>
    <w:p w14:paraId="7DD9B56D" w14:textId="1F12EE98" w:rsidR="005B4D5F" w:rsidRDefault="00000000">
      <w:pPr>
        <w:rPr>
          <w:rFonts w:ascii="宋体" w:eastAsia="宋体" w:hAnsi="宋体" w:cs="宋体" w:hint="eastAsia"/>
          <w:sz w:val="22"/>
        </w:rPr>
      </w:pPr>
      <w:r>
        <w:rPr>
          <w:rFonts w:ascii="宋体" w:eastAsia="宋体" w:hAnsi="宋体" w:cs="宋体" w:hint="eastAsia"/>
          <w:sz w:val="22"/>
        </w:rPr>
        <w:t>3.1、交付地点：甲方指定地点</w:t>
      </w:r>
      <w:r>
        <w:rPr>
          <w:rFonts w:ascii="宋体" w:eastAsia="宋体" w:hAnsi="宋体" w:cs="宋体" w:hint="eastAsia"/>
          <w:sz w:val="22"/>
        </w:rPr>
        <w:br/>
        <w:t>3.2、</w:t>
      </w:r>
      <w:r>
        <w:rPr>
          <w:rFonts w:ascii="宋体" w:eastAsia="宋体" w:hAnsi="宋体" w:cs="Angsana New" w:hint="eastAsia"/>
          <w:sz w:val="24"/>
          <w:szCs w:val="24"/>
          <w:lang w:bidi="th-TH"/>
        </w:rPr>
        <w:t>交付时间：</w:t>
      </w:r>
      <w:r>
        <w:rPr>
          <w:rFonts w:ascii="宋体" w:eastAsia="宋体" w:hAnsi="宋体" w:cs="Angsana New" w:hint="eastAsia"/>
          <w:sz w:val="24"/>
          <w:szCs w:val="24"/>
          <w:u w:val="single"/>
          <w:lang w:bidi="th-TH"/>
        </w:rPr>
        <w:t>自合同签订之日起7日内货到现场并安装</w:t>
      </w:r>
      <w:r w:rsidRPr="00C33E4C">
        <w:rPr>
          <w:rFonts w:ascii="宋体" w:eastAsia="宋体" w:hAnsi="宋体" w:cs="宋体" w:hint="eastAsia"/>
          <w:sz w:val="22"/>
        </w:rPr>
        <w:t>。</w:t>
      </w:r>
    </w:p>
    <w:p w14:paraId="241213F4" w14:textId="77777777" w:rsidR="005B4D5F" w:rsidRDefault="00000000">
      <w:pPr>
        <w:rPr>
          <w:rFonts w:ascii="宋体" w:eastAsia="宋体" w:hAnsi="宋体" w:cs="宋体" w:hint="eastAsia"/>
          <w:sz w:val="22"/>
        </w:rPr>
      </w:pPr>
      <w:r>
        <w:rPr>
          <w:rFonts w:ascii="宋体" w:eastAsia="宋体" w:hAnsi="宋体" w:cs="宋体" w:hint="eastAsia"/>
          <w:sz w:val="22"/>
        </w:rPr>
        <w:t>3.3、交付条件：符合国家相关标准和规范。</w:t>
      </w:r>
    </w:p>
    <w:p w14:paraId="64944D22" w14:textId="77777777" w:rsidR="005B4D5F" w:rsidRDefault="00000000">
      <w:pPr>
        <w:pStyle w:val="a3"/>
        <w:snapToGrid w:val="0"/>
        <w:spacing w:before="5" w:after="5" w:line="400" w:lineRule="exact"/>
        <w:ind w:rightChars="20" w:right="42" w:firstLine="0"/>
        <w:rPr>
          <w:rFonts w:ascii="宋体" w:hAnsi="宋体" w:cs="宋体" w:hint="eastAsia"/>
          <w:sz w:val="22"/>
        </w:rPr>
      </w:pPr>
      <w:r>
        <w:rPr>
          <w:rFonts w:ascii="宋体" w:hAnsi="宋体" w:cs="宋体" w:hint="eastAsia"/>
          <w:sz w:val="22"/>
        </w:rPr>
        <w:t>3.4、是否收取履约保证金：</w:t>
      </w:r>
      <w:r>
        <w:rPr>
          <w:rFonts w:ascii="宋体" w:hAnsi="宋体" w:cs="宋体" w:hint="eastAsia"/>
          <w:sz w:val="24"/>
          <w:szCs w:val="24"/>
          <w:u w:val="single"/>
        </w:rPr>
        <w:t>按中标金额的10%缴纳，采用银行转账或开具履约保函的方式提交</w:t>
      </w:r>
      <w:r>
        <w:rPr>
          <w:rFonts w:ascii="宋体" w:hAnsi="宋体" w:cs="宋体" w:hint="eastAsia"/>
          <w:sz w:val="24"/>
          <w:szCs w:val="24"/>
        </w:rPr>
        <w:t>。</w:t>
      </w:r>
      <w:r>
        <w:rPr>
          <w:rFonts w:ascii="宋体" w:hAnsi="宋体" w:cs="宋体" w:hint="eastAsia"/>
          <w:sz w:val="22"/>
        </w:rPr>
        <w:br/>
        <w:t>3.5、安装和调试</w:t>
      </w:r>
    </w:p>
    <w:p w14:paraId="285FF4DC"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（1）由中标人负责将软硬件产品和货物按合同签订的具体要求、具体数量、具体时间地点运送到最终目的地，并负责系统现场安装、调试、技术培训、验收和售后服务等工作，系统</w:t>
      </w:r>
      <w:proofErr w:type="gramStart"/>
      <w:r>
        <w:rPr>
          <w:rFonts w:ascii="宋体" w:eastAsia="宋体" w:hAnsi="宋体" w:cs="宋体" w:hint="eastAsia"/>
          <w:sz w:val="22"/>
        </w:rPr>
        <w:t>经最终</w:t>
      </w:r>
      <w:proofErr w:type="gramEnd"/>
      <w:r>
        <w:rPr>
          <w:rFonts w:ascii="宋体" w:eastAsia="宋体" w:hAnsi="宋体" w:cs="宋体" w:hint="eastAsia"/>
          <w:sz w:val="22"/>
        </w:rPr>
        <w:t>验收合格后交付招标人使用。</w:t>
      </w:r>
    </w:p>
    <w:p w14:paraId="044157CB"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（2）系统安装、联网调测所需各种工器具、仪表及安装材料辅料等均由中标人负责提供。</w:t>
      </w:r>
    </w:p>
    <w:p w14:paraId="59D1BF3E"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（3）中标人对涉及安装实施过程中的各种辅助材料,请根据自身实施经验和安装现</w:t>
      </w:r>
      <w:r>
        <w:rPr>
          <w:rFonts w:ascii="宋体" w:eastAsia="宋体" w:hAnsi="宋体" w:cs="宋体" w:hint="eastAsia"/>
          <w:kern w:val="0"/>
          <w:sz w:val="22"/>
        </w:rPr>
        <w:t>场具体情况进行足量配置，数量应能满足本项目的建设需要，所需费用含在中选价中，该部分费用实行包干，招标人不再另行支付。</w:t>
      </w:r>
    </w:p>
    <w:p w14:paraId="5EA285B6" w14:textId="77777777" w:rsidR="005B4D5F" w:rsidRDefault="00000000">
      <w:pPr>
        <w:rPr>
          <w:rFonts w:ascii="宋体" w:eastAsia="宋体" w:hAnsi="宋体" w:cs="宋体" w:hint="eastAsia"/>
          <w:sz w:val="22"/>
        </w:rPr>
      </w:pPr>
      <w:r>
        <w:rPr>
          <w:rFonts w:ascii="宋体" w:eastAsia="宋体" w:hAnsi="宋体" w:cs="宋体" w:hint="eastAsia"/>
          <w:sz w:val="22"/>
        </w:rPr>
        <w:t>3.6、技术培训</w:t>
      </w:r>
    </w:p>
    <w:p w14:paraId="1BF08F4E" w14:textId="77777777" w:rsidR="005B4D5F" w:rsidRDefault="00000000">
      <w:pPr>
        <w:ind w:firstLineChars="200" w:firstLine="440"/>
        <w:rPr>
          <w:rFonts w:ascii="宋体" w:eastAsia="宋体" w:hAnsi="宋体" w:cs="宋体" w:hint="eastAsia"/>
          <w:sz w:val="22"/>
        </w:rPr>
      </w:pPr>
      <w:r>
        <w:rPr>
          <w:rFonts w:ascii="宋体" w:eastAsia="宋体" w:hAnsi="宋体" w:cs="宋体" w:hint="eastAsia"/>
          <w:sz w:val="22"/>
        </w:rPr>
        <w:t>中标人应免费为招标人开展有关电脑终端及软件安装、调试、使用等方面的技术培训。</w:t>
      </w:r>
    </w:p>
    <w:p w14:paraId="76B6644C" w14:textId="77777777" w:rsidR="005B4D5F" w:rsidRDefault="00000000">
      <w:pPr>
        <w:rPr>
          <w:rFonts w:ascii="宋体" w:eastAsia="宋体" w:hAnsi="宋体" w:cs="宋体" w:hint="eastAsia"/>
          <w:sz w:val="22"/>
        </w:rPr>
      </w:pPr>
      <w:r>
        <w:rPr>
          <w:rFonts w:ascii="宋体" w:eastAsia="宋体" w:hAnsi="宋体" w:hint="eastAsia"/>
          <w:sz w:val="22"/>
        </w:rPr>
        <w:t>3.7、</w:t>
      </w:r>
      <w:r>
        <w:rPr>
          <w:rFonts w:ascii="宋体" w:eastAsia="宋体" w:hAnsi="宋体" w:cs="宋体" w:hint="eastAsia"/>
          <w:sz w:val="22"/>
        </w:rPr>
        <w:t>验收标准</w:t>
      </w:r>
    </w:p>
    <w:p w14:paraId="4E32A3F5"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（1）所有货物或材料应按生产厂家的产品验收标准、招标文件要求及合同中的相关条款进行验收，如有矛盾，以其中最高要求为准。</w:t>
      </w:r>
    </w:p>
    <w:p w14:paraId="07C8BAA9"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（2）软件产品按国家、行业标准及招标文件要求及合同中的相关条款进行验收，如有矛盾，以其中最高要求为准。</w:t>
      </w:r>
    </w:p>
    <w:p w14:paraId="3AAD91E7" w14:textId="77777777" w:rsidR="005B4D5F" w:rsidRDefault="00000000">
      <w:pPr>
        <w:rPr>
          <w:rFonts w:ascii="宋体" w:eastAsia="宋体" w:hAnsi="宋体" w:cs="宋体" w:hint="eastAsia"/>
          <w:sz w:val="22"/>
        </w:rPr>
      </w:pPr>
      <w:r>
        <w:rPr>
          <w:rFonts w:ascii="宋体" w:eastAsia="宋体" w:hAnsi="宋体" w:cs="宋体" w:hint="eastAsia"/>
          <w:sz w:val="22"/>
        </w:rPr>
        <w:t>3.8、验收步骤</w:t>
      </w:r>
    </w:p>
    <w:p w14:paraId="2FC320B6"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1）出厂检验。中标人负责所提供产品的出厂验收，保证产品原厂地和技术指标的真实性、完整性，负责将产品送达交货地点，并向招标人提供货物制造厂的出厂检验报告和质量合格证书以及原装品牌设备的证明资料或文件,进口设备验货时还应提供海关验关报告和商检报告等。</w:t>
      </w:r>
    </w:p>
    <w:p w14:paraId="6BCABF21"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（2）到货验收。货物送至招标人规定的安装现场后，招标人和中标人共同对货物的品牌、型号、配置、数量，原装品牌设备的证明文件或资料等进行检查、核对，即到货验收。到货</w:t>
      </w:r>
      <w:proofErr w:type="gramStart"/>
      <w:r>
        <w:rPr>
          <w:rFonts w:ascii="宋体" w:eastAsia="宋体" w:hAnsi="宋体" w:cs="宋体" w:hint="eastAsia"/>
          <w:sz w:val="22"/>
        </w:rPr>
        <w:t>验</w:t>
      </w:r>
      <w:proofErr w:type="gramEnd"/>
      <w:r>
        <w:rPr>
          <w:rFonts w:ascii="宋体" w:eastAsia="宋体" w:hAnsi="宋体" w:cs="宋体" w:hint="eastAsia"/>
          <w:sz w:val="22"/>
        </w:rPr>
        <w:t>合格后双方签字认可。到货时，未经招标人同意，中标人私自开箱（或拆封）的，招标人有权拒绝进行到货验收，由此产生的费用和后果由中标人负责。到货验收期间，如发现货物质量有问题或所提供货物非原装品牌产品或软件非正版，中标人应无条件免费更换整机产品或软件，承担由此发生相应责任并赔偿招标人的损失。如因此而影响安装则按合同有关条款处理。</w:t>
      </w:r>
    </w:p>
    <w:p w14:paraId="5C134D19"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3）最终验收。经招标人同意后，买卖双方共同进行货物的最终验收，验收结果必须符合招标文件要求及合同中的相关条款。交货三个月内，如有发现货物质量有问题中标人应无条件免费更换产品直至最终验收合格交付使用。</w:t>
      </w:r>
    </w:p>
    <w:p w14:paraId="6B819883"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（4）中标人在招标人安装现场进行系统安装、调试直至最终验收所发生的一切费用均由中标人承担且已含在中选价中。</w:t>
      </w:r>
    </w:p>
    <w:p w14:paraId="65C4D106" w14:textId="3457FEA2" w:rsidR="005B4D5F" w:rsidRDefault="00000000">
      <w:pPr>
        <w:rPr>
          <w:rFonts w:ascii="宋体" w:eastAsia="宋体" w:hAnsi="宋体" w:cs="宋体" w:hint="eastAsia"/>
          <w:sz w:val="22"/>
        </w:rPr>
      </w:pPr>
      <w:r>
        <w:rPr>
          <w:rFonts w:ascii="宋体" w:eastAsia="宋体" w:hAnsi="宋体" w:hint="eastAsia"/>
          <w:sz w:val="22"/>
        </w:rPr>
        <w:t>3.9、付款进度</w:t>
      </w:r>
      <w:r w:rsidRPr="00C33E4C">
        <w:rPr>
          <w:rFonts w:ascii="宋体" w:eastAsia="宋体" w:hAnsi="宋体" w:hint="eastAsia"/>
          <w:sz w:val="22"/>
        </w:rPr>
        <w:t>：</w:t>
      </w:r>
      <w:r w:rsidRPr="00C33E4C">
        <w:rPr>
          <w:rFonts w:ascii="宋体" w:eastAsia="宋体" w:hAnsi="宋体" w:cs="宋体" w:hint="eastAsia"/>
          <w:sz w:val="22"/>
        </w:rPr>
        <w:t>合同签订后支付95%货款，剩余5%货款待验收合格满一年后二十个工作日内付清。</w:t>
      </w:r>
    </w:p>
    <w:p w14:paraId="4A93C1B3" w14:textId="77777777" w:rsidR="005B4D5F" w:rsidRDefault="00000000">
      <w:pPr>
        <w:rPr>
          <w:rFonts w:ascii="宋体" w:eastAsia="宋体" w:hAnsi="宋体" w:cs="宋体" w:hint="eastAsia"/>
          <w:sz w:val="22"/>
        </w:rPr>
      </w:pPr>
      <w:r>
        <w:rPr>
          <w:rFonts w:ascii="宋体" w:eastAsia="宋体" w:hAnsi="宋体" w:cs="宋体" w:hint="eastAsia"/>
          <w:sz w:val="22"/>
        </w:rPr>
        <w:t>3.10、质保期和售后服务要求</w:t>
      </w:r>
    </w:p>
    <w:p w14:paraId="217AC6CC" w14:textId="77777777" w:rsidR="005B4D5F" w:rsidRDefault="00000000">
      <w:pPr>
        <w:ind w:firstLineChars="190" w:firstLine="418"/>
        <w:rPr>
          <w:rFonts w:ascii="宋体" w:eastAsia="宋体" w:hAnsi="宋体" w:cs="宋体" w:hint="eastAsia"/>
          <w:sz w:val="22"/>
        </w:rPr>
      </w:pPr>
      <w:r>
        <w:rPr>
          <w:rFonts w:ascii="宋体" w:eastAsia="宋体" w:hAnsi="宋体" w:cs="宋体" w:hint="eastAsia"/>
          <w:sz w:val="22"/>
        </w:rPr>
        <w:t>（1）本项目所有软硬件产品的质量保证期为货物验收合格后三年，质保期内中标人应为招标人提供免费上门服务。</w:t>
      </w:r>
    </w:p>
    <w:p w14:paraId="7E29409F" w14:textId="77777777" w:rsidR="005B4D5F" w:rsidRDefault="00000000">
      <w:pPr>
        <w:ind w:firstLineChars="190" w:firstLine="420"/>
        <w:rPr>
          <w:rFonts w:ascii="宋体" w:eastAsia="宋体" w:hAnsi="宋体" w:cs="宋体" w:hint="eastAsia"/>
          <w:b/>
          <w:bCs/>
          <w:sz w:val="22"/>
        </w:rPr>
      </w:pPr>
      <w:r>
        <w:rPr>
          <w:rFonts w:ascii="宋体" w:eastAsia="宋体" w:hAnsi="宋体" w:cs="宋体" w:hint="eastAsia"/>
          <w:b/>
          <w:bCs/>
          <w:sz w:val="22"/>
        </w:rPr>
        <w:t>（2）在质保期内，如果系统发生故障，中标人应在接到招标人求助2小时内到场响应，及时修复软硬件件故障，直至满足最终验收指标和性能的要求。</w:t>
      </w:r>
      <w:bookmarkStart w:id="2" w:name="OLE_LINK5"/>
      <w:r>
        <w:rPr>
          <w:rFonts w:ascii="宋体" w:eastAsia="宋体" w:hAnsi="宋体" w:cs="宋体" w:hint="eastAsia"/>
          <w:b/>
          <w:bCs/>
          <w:sz w:val="22"/>
        </w:rPr>
        <w:t>要求在三元区有售后服务点。</w:t>
      </w:r>
    </w:p>
    <w:bookmarkEnd w:id="2"/>
    <w:p w14:paraId="0FA0FCAA" w14:textId="77777777" w:rsidR="005B4D5F" w:rsidRDefault="00000000">
      <w:pPr>
        <w:rPr>
          <w:rFonts w:ascii="宋体" w:eastAsia="宋体" w:hAnsi="宋体" w:hint="eastAsia"/>
          <w:sz w:val="22"/>
          <w:u w:val="single"/>
        </w:rPr>
      </w:pPr>
      <w:r>
        <w:rPr>
          <w:rFonts w:ascii="宋体" w:eastAsia="宋体" w:hAnsi="宋体" w:cs="宋体" w:hint="eastAsia"/>
          <w:kern w:val="0"/>
          <w:sz w:val="22"/>
        </w:rPr>
        <w:t>3.11、违约责任</w:t>
      </w:r>
    </w:p>
    <w:p w14:paraId="2E09C4A0"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（1）中标人未能按合同约定的时间节点完成货物交付的，延期7天内(含7天)的，每天扣除</w:t>
      </w:r>
      <w:r>
        <w:rPr>
          <w:rFonts w:ascii="宋体" w:eastAsia="宋体" w:hAnsi="宋体" w:cs="宋体" w:hint="eastAsia"/>
          <w:kern w:val="0"/>
          <w:sz w:val="22"/>
        </w:rPr>
        <w:lastRenderedPageBreak/>
        <w:t>合同总额的0.1%作为逾期违约金；延期8-15天(含15天)，每天扣除合同总额的0.3% 作为逾期违约金；延期16-30天(含30天)，每天扣除合同总额的0.5%作为逾期违约金，延期超过30天，招标人有权单方终止采购合同。</w:t>
      </w:r>
    </w:p>
    <w:p w14:paraId="47C8F0D0"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2）中标人未能按招标文件响应提供货物及服务的，招标人有权不予支付合同款，直至中标人提供满足招标文件响应的货物及服务。若整改后30日内仍无法满足招标文件响应的，招标人有权单方终止采购合同，并追究责任。</w:t>
      </w:r>
    </w:p>
    <w:p w14:paraId="02CB285E"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（3）若因中标人的原因(如管理不善或操作不当等)而造成的事件事故或案件的，招标人有权终止合同，由此造成的一切法律后果，中标人自行负责。</w:t>
      </w:r>
    </w:p>
    <w:p w14:paraId="46D85898"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（4）因中标</w:t>
      </w:r>
      <w:proofErr w:type="gramStart"/>
      <w:r>
        <w:rPr>
          <w:rFonts w:ascii="宋体" w:eastAsia="宋体" w:hAnsi="宋体" w:cs="宋体" w:hint="eastAsia"/>
          <w:kern w:val="0"/>
          <w:sz w:val="22"/>
        </w:rPr>
        <w:t>人原因</w:t>
      </w:r>
      <w:proofErr w:type="gramEnd"/>
      <w:r>
        <w:rPr>
          <w:rFonts w:ascii="宋体" w:eastAsia="宋体" w:hAnsi="宋体" w:cs="宋体" w:hint="eastAsia"/>
          <w:kern w:val="0"/>
          <w:sz w:val="22"/>
        </w:rPr>
        <w:t>发生重大质量事故，除依约承担赔偿责任外，还将按有关质量管理办法规定执行。同时，招标人有权保留更换中标人的权利，并报相关行政主管部门处罚。</w:t>
      </w:r>
    </w:p>
    <w:p w14:paraId="74CB8CC5"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5）若发生死亡安全事故，除按国家有关安全管理规定及招标人有关安全管理办法执行外，并报相关行政主管部门处罚；发生重大安全事故或特大安全事故，除按国家有关安全管理规定及招标人有关安全管理办法执行外，招标人保留更换中标人，给招标人造成的损失，还应承担赔偿责任。</w:t>
      </w:r>
    </w:p>
    <w:p w14:paraId="3FE45255"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（6）在明确违约责任后，中标人应在接到书面通知书起七天内支付违约金、赔偿金等。</w:t>
      </w:r>
    </w:p>
    <w:p w14:paraId="35376EF5"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（7）本项目不允许中标人以任何名义和理由进行转包，如有发现，招标人有权单方终止合同。中标人违约对招标人造成的损失的，需另行支付相应的赔偿。</w:t>
      </w:r>
    </w:p>
    <w:p w14:paraId="2AA86BF2"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（8）中标人在履行合同期间，中标</w:t>
      </w:r>
      <w:proofErr w:type="gramStart"/>
      <w:r>
        <w:rPr>
          <w:rFonts w:ascii="宋体" w:eastAsia="宋体" w:hAnsi="宋体" w:cs="宋体" w:hint="eastAsia"/>
          <w:kern w:val="0"/>
          <w:sz w:val="22"/>
        </w:rPr>
        <w:t>人人员</w:t>
      </w:r>
      <w:proofErr w:type="gramEnd"/>
      <w:r>
        <w:rPr>
          <w:rFonts w:ascii="宋体" w:eastAsia="宋体" w:hAnsi="宋体" w:cs="宋体" w:hint="eastAsia"/>
          <w:kern w:val="0"/>
          <w:sz w:val="22"/>
        </w:rPr>
        <w:t>在管理服务过程中造成自身或者他人损害的，由此所涉及的一切责任及法律后果，由中标人自行负责。</w:t>
      </w:r>
    </w:p>
    <w:p w14:paraId="1A41EC92"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（9）概不承担中标方的任何法律纠纷、经济纠纷。</w:t>
      </w:r>
    </w:p>
    <w:p w14:paraId="6E1D65B8" w14:textId="77777777" w:rsidR="005B4D5F" w:rsidRDefault="00000000">
      <w:pPr>
        <w:rPr>
          <w:rFonts w:ascii="宋体" w:eastAsia="宋体" w:hAnsi="宋体" w:cs="宋体" w:hint="eastAsia"/>
          <w:kern w:val="0"/>
          <w:sz w:val="22"/>
        </w:rPr>
      </w:pPr>
      <w:r>
        <w:rPr>
          <w:rFonts w:ascii="宋体" w:eastAsia="宋体" w:hAnsi="宋体" w:cs="宋体" w:hint="eastAsia"/>
          <w:kern w:val="0"/>
          <w:sz w:val="22"/>
        </w:rPr>
        <w:t>3.12、知识产权</w:t>
      </w:r>
    </w:p>
    <w:p w14:paraId="78D42506" w14:textId="77777777" w:rsidR="005B4D5F" w:rsidRDefault="00000000">
      <w:pPr>
        <w:ind w:firstLineChars="200" w:firstLine="440"/>
        <w:rPr>
          <w:rFonts w:ascii="宋体" w:eastAsia="宋体" w:hAnsi="宋体" w:cs="宋体" w:hint="eastAsia"/>
          <w:kern w:val="0"/>
          <w:sz w:val="22"/>
        </w:rPr>
      </w:pPr>
      <w:proofErr w:type="gramStart"/>
      <w:r>
        <w:rPr>
          <w:rFonts w:ascii="宋体" w:eastAsia="宋体" w:hAnsi="宋体" w:cs="宋体" w:hint="eastAsia"/>
          <w:kern w:val="0"/>
          <w:sz w:val="22"/>
        </w:rPr>
        <w:t>须保障</w:t>
      </w:r>
      <w:proofErr w:type="gramEnd"/>
      <w:r>
        <w:rPr>
          <w:rFonts w:ascii="宋体" w:eastAsia="宋体" w:hAnsi="宋体" w:cs="宋体" w:hint="eastAsia"/>
          <w:kern w:val="0"/>
          <w:sz w:val="22"/>
        </w:rPr>
        <w:t>招标人在服务时不受到第三方关于侵犯专利权、商标权或工业设计权等知识产权的指控。如果任何第三方提出侵权指控与招标人无关，中标人须与第三方交涉并承担可能发生的责任与一切费用。如招标人因此而遭致损失的，成交供应商应赔偿该损失。</w:t>
      </w:r>
    </w:p>
    <w:p w14:paraId="7D9D47A5" w14:textId="77777777" w:rsidR="005B4D5F" w:rsidRDefault="00000000">
      <w:pPr>
        <w:rPr>
          <w:rFonts w:ascii="宋体" w:eastAsia="宋体" w:hAnsi="宋体" w:cs="宋体" w:hint="eastAsia"/>
          <w:kern w:val="0"/>
          <w:sz w:val="22"/>
        </w:rPr>
      </w:pPr>
      <w:r>
        <w:rPr>
          <w:rFonts w:ascii="宋体" w:eastAsia="宋体" w:hAnsi="宋体" w:cs="宋体" w:hint="eastAsia"/>
          <w:kern w:val="0"/>
          <w:sz w:val="22"/>
        </w:rPr>
        <w:t>3.13、仲裁、诉讼条款</w:t>
      </w:r>
    </w:p>
    <w:p w14:paraId="15D27782" w14:textId="77777777" w:rsidR="005B4D5F" w:rsidRDefault="00000000">
      <w:pPr>
        <w:ind w:firstLineChars="200" w:firstLine="440"/>
        <w:rPr>
          <w:rFonts w:ascii="宋体" w:eastAsia="宋体" w:hAnsi="宋体" w:cs="宋体" w:hint="eastAsia"/>
          <w:kern w:val="0"/>
          <w:sz w:val="22"/>
        </w:rPr>
      </w:pPr>
      <w:r>
        <w:rPr>
          <w:rFonts w:ascii="宋体" w:eastAsia="宋体" w:hAnsi="宋体" w:cs="宋体" w:hint="eastAsia"/>
          <w:kern w:val="0"/>
          <w:sz w:val="22"/>
        </w:rPr>
        <w:t>因采购或与采购合同有关的一切事项发生争议，由招标人和中标人双方友好协商解决。协商不成的，任何一方均可选择以下方式解决：</w:t>
      </w:r>
    </w:p>
    <w:p w14:paraId="463F85BA" w14:textId="77777777" w:rsidR="005B4D5F" w:rsidRDefault="00000000">
      <w:pPr>
        <w:ind w:firstLineChars="200" w:firstLine="440"/>
        <w:rPr>
          <w:rFonts w:ascii="宋体" w:eastAsia="宋体" w:hAnsi="宋体" w:cs="宋体" w:hint="eastAsia"/>
          <w:kern w:val="0"/>
          <w:sz w:val="22"/>
        </w:rPr>
      </w:pPr>
      <w:r>
        <w:rPr>
          <w:rFonts w:ascii="宋体" w:eastAsia="宋体" w:hAnsi="宋体" w:cs="宋体" w:hint="eastAsia"/>
          <w:kern w:val="0"/>
          <w:sz w:val="22"/>
        </w:rPr>
        <w:t>(1)向三明市三元区仲裁委员会申请仲裁；</w:t>
      </w:r>
    </w:p>
    <w:p w14:paraId="0DF9FFB3" w14:textId="77777777" w:rsidR="005B4D5F" w:rsidRDefault="00000000">
      <w:pPr>
        <w:ind w:firstLineChars="200" w:firstLine="440"/>
        <w:rPr>
          <w:rFonts w:ascii="宋体" w:eastAsia="宋体" w:hAnsi="宋体" w:cs="宋体" w:hint="eastAsia"/>
          <w:kern w:val="0"/>
          <w:sz w:val="22"/>
        </w:rPr>
      </w:pPr>
      <w:r>
        <w:rPr>
          <w:rFonts w:ascii="宋体" w:eastAsia="宋体" w:hAnsi="宋体" w:cs="宋体" w:hint="eastAsia"/>
          <w:kern w:val="0"/>
          <w:sz w:val="22"/>
        </w:rPr>
        <w:t>(2)向有管辖权的人民法院提起诉讼。 </w:t>
      </w:r>
    </w:p>
    <w:p w14:paraId="4AD3224F" w14:textId="77777777" w:rsidR="005B4D5F" w:rsidRDefault="00000000">
      <w:pPr>
        <w:rPr>
          <w:rFonts w:ascii="宋体" w:eastAsia="宋体" w:hAnsi="宋体" w:cs="宋体" w:hint="eastAsia"/>
          <w:kern w:val="0"/>
          <w:sz w:val="22"/>
        </w:rPr>
      </w:pPr>
      <w:bookmarkStart w:id="3" w:name="_Toc190710636"/>
      <w:r>
        <w:rPr>
          <w:rFonts w:ascii="宋体" w:eastAsia="宋体" w:hAnsi="宋体" w:cs="宋体" w:hint="eastAsia"/>
          <w:kern w:val="0"/>
          <w:sz w:val="22"/>
        </w:rPr>
        <w:t>四、其他要求</w:t>
      </w:r>
      <w:bookmarkEnd w:id="3"/>
    </w:p>
    <w:p w14:paraId="20D817F4"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4.1、中标人应根据招标文件规定，负责本项目所需各种软硬件设备的采购、运输、装卸、存放、现场安装、调试、技术培训和售后服务等工作，本项目为交钥匙工程。</w:t>
      </w:r>
    </w:p>
    <w:p w14:paraId="1D1BAAA8"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4.2、中标人必须保证提供的所有软硬件产品具有在中国境内的合法使用权和用户保护权且为全新原装品牌产品。中标人所提供的服务应符合国家相关法律法规，软件必须是正版的合法的产品。如因产品违反国家相关规定而产生的纠纷和责任，均由中标人负全责。若因此给招标人造成损失的，中标人还要负赔偿责任。</w:t>
      </w:r>
    </w:p>
    <w:p w14:paraId="496EBFA7"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4.3、中标人</w:t>
      </w:r>
      <w:proofErr w:type="gramStart"/>
      <w:r>
        <w:rPr>
          <w:rFonts w:ascii="宋体" w:eastAsia="宋体" w:hAnsi="宋体" w:cs="宋体" w:hint="eastAsia"/>
          <w:kern w:val="0"/>
          <w:sz w:val="22"/>
        </w:rPr>
        <w:t>须保障</w:t>
      </w:r>
      <w:proofErr w:type="gramEnd"/>
      <w:r>
        <w:rPr>
          <w:rFonts w:ascii="宋体" w:eastAsia="宋体" w:hAnsi="宋体" w:cs="宋体" w:hint="eastAsia"/>
          <w:kern w:val="0"/>
          <w:sz w:val="22"/>
        </w:rPr>
        <w:t>招标人在使用其投标货物或其任何一部分时不受到第三方关于侵犯专利权、商标权或工业设计权等知识产权的指控。如果任何第三方提出侵权指控与招标人无关，中标人须与第三方交涉并承担可能发生的责任与一切费用。如招标人因此而遭致损失的，中标人应赔偿该损失。</w:t>
      </w:r>
    </w:p>
    <w:p w14:paraId="38BB5497"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4.4、招标人对本项目采购内容有关事项有保密要求。中标人应在本项目合同包履约期间有为其保密的义务，中标人应负责保证其公司参与人员的政治素质，保守秘密，不得对本项目无关人员泄露或提供本次业务活动的秘密。若造成泄密事故，将按国家有关法律追究法律责任。</w:t>
      </w:r>
    </w:p>
    <w:p w14:paraId="05A9066A"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4.5、本招标文件未明确的其它约定事项或条款，待招标人与中标人签订合同时，由双方协商订立。</w:t>
      </w:r>
    </w:p>
    <w:p w14:paraId="4067D704"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4.6、除招标文件另有规定外，若出现有关法律、法规和规章有强制性规定但招标文件未列明</w:t>
      </w:r>
      <w:r>
        <w:rPr>
          <w:rFonts w:ascii="宋体" w:eastAsia="宋体" w:hAnsi="宋体" w:cs="宋体" w:hint="eastAsia"/>
          <w:kern w:val="0"/>
          <w:sz w:val="22"/>
        </w:rPr>
        <w:lastRenderedPageBreak/>
        <w:t>的情形，则投标人应按照有关法律、法规和规章强制性规定执行。</w:t>
      </w:r>
    </w:p>
    <w:p w14:paraId="6AB08B5E"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4.7、其他：</w:t>
      </w:r>
    </w:p>
    <w:p w14:paraId="11DF89F7" w14:textId="77777777" w:rsidR="005B4D5F" w:rsidRDefault="00000000">
      <w:pPr>
        <w:ind w:firstLineChars="190" w:firstLine="418"/>
        <w:rPr>
          <w:rFonts w:ascii="宋体" w:eastAsia="宋体" w:hAnsi="宋体" w:cs="宋体" w:hint="eastAsia"/>
          <w:kern w:val="0"/>
          <w:sz w:val="22"/>
        </w:rPr>
      </w:pPr>
      <w:r>
        <w:rPr>
          <w:rFonts w:ascii="宋体" w:eastAsia="宋体" w:hAnsi="宋体" w:cs="宋体" w:hint="eastAsia"/>
          <w:kern w:val="0"/>
          <w:sz w:val="22"/>
        </w:rPr>
        <w:t>4.7.1、本项目不允许中标人以任何名义和理由在成交 后将中标项目的主体、非主体、关键性工作、非关键性工作进行转包、分包，在履行合同过程中如有发现，招标人有权单方终止合同。中标人违约对招标人造成的损失的，需另行支付相应的赔偿，并承担相关法律责任。</w:t>
      </w:r>
    </w:p>
    <w:p w14:paraId="47BC8306" w14:textId="77777777" w:rsidR="005B4D5F" w:rsidRDefault="00000000">
      <w:pPr>
        <w:ind w:firstLineChars="190" w:firstLine="418"/>
        <w:rPr>
          <w:rFonts w:ascii="宋体" w:eastAsia="宋体" w:hAnsi="宋体" w:hint="eastAsia"/>
        </w:rPr>
      </w:pPr>
      <w:r>
        <w:rPr>
          <w:rFonts w:ascii="宋体" w:eastAsia="宋体" w:hAnsi="宋体" w:cs="宋体" w:hint="eastAsia"/>
          <w:kern w:val="0"/>
          <w:sz w:val="22"/>
        </w:rPr>
        <w:t>4.7.2、本招标文件未明确的其它约定事项或条款，待招标人与中标人签订合同时，由双方协商订立</w:t>
      </w:r>
      <w:r>
        <w:rPr>
          <w:rFonts w:ascii="宋体" w:hAnsi="宋体" w:cs="宋体" w:hint="eastAsia"/>
          <w:kern w:val="0"/>
          <w:szCs w:val="21"/>
        </w:rPr>
        <w:t>。</w:t>
      </w:r>
      <w:r>
        <w:rPr>
          <w:rFonts w:ascii="宋体" w:eastAsia="宋体" w:hAnsi="宋体" w:hint="eastAsia"/>
        </w:rPr>
        <w:br w:type="page"/>
      </w:r>
    </w:p>
    <w:p w14:paraId="25FB6329" w14:textId="77777777" w:rsidR="005B4D5F" w:rsidRDefault="00000000">
      <w:pPr>
        <w:pStyle w:val="1"/>
        <w:jc w:val="left"/>
        <w:rPr>
          <w:rFonts w:ascii="宋体" w:eastAsia="宋体" w:hAnsi="宋体" w:cs="Times New Roman" w:hint="eastAsia"/>
          <w:b/>
          <w:color w:val="auto"/>
          <w:sz w:val="28"/>
          <w:szCs w:val="28"/>
        </w:rPr>
      </w:pPr>
      <w:r>
        <w:rPr>
          <w:rFonts w:ascii="宋体" w:eastAsia="宋体" w:hAnsi="宋体" w:cs="Times New Roman" w:hint="eastAsia"/>
          <w:b/>
          <w:color w:val="auto"/>
          <w:sz w:val="28"/>
          <w:szCs w:val="28"/>
        </w:rPr>
        <w:lastRenderedPageBreak/>
        <w:t>附件2：报价文件模板</w:t>
      </w:r>
    </w:p>
    <w:p w14:paraId="3817D78A" w14:textId="77777777" w:rsidR="005B4D5F" w:rsidRDefault="00000000">
      <w:pPr>
        <w:tabs>
          <w:tab w:val="left" w:pos="7665"/>
        </w:tabs>
        <w:spacing w:line="360" w:lineRule="auto"/>
        <w:ind w:firstLine="883"/>
        <w:jc w:val="center"/>
        <w:rPr>
          <w:rFonts w:ascii="Times New Roman" w:eastAsia="宋体" w:hAnsi="Times New Roman" w:cs="Times New Roman"/>
          <w:b/>
          <w:bCs/>
          <w:sz w:val="44"/>
          <w:szCs w:val="44"/>
          <w:highlight w:val="yellow"/>
        </w:rPr>
      </w:pPr>
      <w:r>
        <w:rPr>
          <w:rFonts w:ascii="Times New Roman" w:eastAsia="宋体" w:hAnsi="Times New Roman" w:cs="Times New Roman" w:hint="eastAsia"/>
          <w:b/>
          <w:bCs/>
          <w:sz w:val="44"/>
          <w:szCs w:val="44"/>
          <w:highlight w:val="yellow"/>
        </w:rPr>
        <w:t>一、报价单</w:t>
      </w:r>
    </w:p>
    <w:p w14:paraId="05B49317" w14:textId="77777777" w:rsidR="005B4D5F" w:rsidRDefault="00000000">
      <w:pPr>
        <w:rPr>
          <w:rFonts w:ascii="宋体" w:eastAsia="宋体" w:hAnsi="宋体" w:cs="Angsana New" w:hint="eastAsia"/>
          <w:sz w:val="24"/>
          <w:szCs w:val="24"/>
          <w:lang w:bidi="th-TH"/>
        </w:rPr>
      </w:pPr>
      <w:r>
        <w:rPr>
          <w:rFonts w:ascii="Times New Roman" w:eastAsia="宋体" w:hAnsi="宋体" w:cs="Times New Roman" w:hint="eastAsia"/>
          <w:b/>
          <w:szCs w:val="24"/>
        </w:rPr>
        <w:t>项目名称：</w:t>
      </w:r>
      <w:r>
        <w:rPr>
          <w:rFonts w:ascii="宋体" w:eastAsia="宋体" w:hAnsi="宋体" w:cs="Angsana New" w:hint="eastAsia"/>
          <w:sz w:val="24"/>
          <w:szCs w:val="24"/>
          <w:u w:val="single"/>
          <w:lang w:bidi="th-TH"/>
        </w:rPr>
        <w:t xml:space="preserve"> </w:t>
      </w:r>
      <w:r>
        <w:rPr>
          <w:rFonts w:ascii="宋体" w:eastAsia="宋体" w:hAnsi="宋体" w:cs="Arial" w:hint="eastAsia"/>
          <w:bCs/>
          <w:sz w:val="24"/>
          <w:szCs w:val="24"/>
          <w:u w:val="single"/>
        </w:rPr>
        <w:t xml:space="preserve">三明市数据集团JTFZJT项目国产电脑采购比选 </w:t>
      </w:r>
    </w:p>
    <w:tbl>
      <w:tblPr>
        <w:tblW w:w="93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820"/>
        <w:gridCol w:w="7558"/>
      </w:tblGrid>
      <w:tr w:rsidR="005B4D5F" w14:paraId="560F878D" w14:textId="77777777">
        <w:trPr>
          <w:trHeight w:val="865"/>
          <w:jc w:val="center"/>
        </w:trPr>
        <w:tc>
          <w:tcPr>
            <w:tcW w:w="1820" w:type="dxa"/>
            <w:vAlign w:val="center"/>
          </w:tcPr>
          <w:p w14:paraId="7B7B978B" w14:textId="77777777" w:rsidR="005B4D5F" w:rsidRDefault="00000000">
            <w:pPr>
              <w:snapToGrid w:val="0"/>
              <w:spacing w:line="360" w:lineRule="auto"/>
              <w:jc w:val="center"/>
              <w:rPr>
                <w:rFonts w:ascii="宋体" w:eastAsia="宋体" w:hAnsi="宋体" w:cs="Times New Roman" w:hint="eastAsia"/>
                <w:szCs w:val="24"/>
              </w:rPr>
            </w:pPr>
            <w:r>
              <w:rPr>
                <w:rFonts w:ascii="宋体" w:eastAsia="宋体" w:hAnsi="宋体" w:cs="Times New Roman" w:hint="eastAsia"/>
                <w:szCs w:val="24"/>
              </w:rPr>
              <w:t>投标人全称</w:t>
            </w:r>
          </w:p>
        </w:tc>
        <w:tc>
          <w:tcPr>
            <w:tcW w:w="7558" w:type="dxa"/>
            <w:vAlign w:val="center"/>
          </w:tcPr>
          <w:p w14:paraId="4F71A68E" w14:textId="77777777" w:rsidR="005B4D5F" w:rsidRDefault="005B4D5F">
            <w:pPr>
              <w:snapToGrid w:val="0"/>
              <w:spacing w:line="360" w:lineRule="auto"/>
              <w:ind w:firstLine="420"/>
              <w:jc w:val="center"/>
              <w:rPr>
                <w:rFonts w:ascii="宋体" w:eastAsia="宋体" w:hAnsi="宋体" w:cs="Times New Roman" w:hint="eastAsia"/>
                <w:szCs w:val="24"/>
              </w:rPr>
            </w:pPr>
          </w:p>
        </w:tc>
      </w:tr>
      <w:tr w:rsidR="005B4D5F" w14:paraId="4B320681" w14:textId="77777777">
        <w:trPr>
          <w:trHeight w:val="1319"/>
          <w:jc w:val="center"/>
        </w:trPr>
        <w:tc>
          <w:tcPr>
            <w:tcW w:w="1820" w:type="dxa"/>
            <w:vAlign w:val="center"/>
          </w:tcPr>
          <w:p w14:paraId="2CD010A1" w14:textId="77777777" w:rsidR="005B4D5F" w:rsidRDefault="00000000">
            <w:pPr>
              <w:snapToGrid w:val="0"/>
              <w:spacing w:line="360" w:lineRule="auto"/>
              <w:jc w:val="center"/>
              <w:rPr>
                <w:rFonts w:ascii="宋体" w:eastAsia="宋体" w:hAnsi="宋体" w:cs="Times New Roman" w:hint="eastAsia"/>
                <w:szCs w:val="24"/>
              </w:rPr>
            </w:pPr>
            <w:r>
              <w:rPr>
                <w:rFonts w:ascii="宋体" w:eastAsia="宋体" w:hAnsi="宋体" w:cs="Times New Roman" w:hint="eastAsia"/>
                <w:szCs w:val="24"/>
              </w:rPr>
              <w:t>报价合计</w:t>
            </w:r>
          </w:p>
        </w:tc>
        <w:tc>
          <w:tcPr>
            <w:tcW w:w="7558" w:type="dxa"/>
            <w:vAlign w:val="bottom"/>
          </w:tcPr>
          <w:p w14:paraId="451AB340" w14:textId="77777777" w:rsidR="005B4D5F" w:rsidRDefault="00000000">
            <w:pPr>
              <w:snapToGrid w:val="0"/>
              <w:spacing w:line="360" w:lineRule="auto"/>
              <w:ind w:firstLine="420"/>
              <w:jc w:val="left"/>
              <w:rPr>
                <w:rFonts w:ascii="宋体" w:eastAsia="宋体" w:hAnsi="宋体" w:cs="Times New Roman" w:hint="eastAsia"/>
                <w:szCs w:val="24"/>
              </w:rPr>
            </w:pPr>
            <w:r>
              <w:rPr>
                <w:rFonts w:ascii="宋体" w:eastAsia="宋体" w:hAnsi="宋体" w:cs="Times New Roman" w:hint="eastAsia"/>
                <w:szCs w:val="24"/>
              </w:rPr>
              <w:t>人民币大写：</w:t>
            </w:r>
          </w:p>
          <w:p w14:paraId="2C5B7205" w14:textId="77777777" w:rsidR="005B4D5F" w:rsidRDefault="00000000">
            <w:pPr>
              <w:snapToGrid w:val="0"/>
              <w:spacing w:line="360" w:lineRule="auto"/>
              <w:ind w:firstLine="420"/>
              <w:jc w:val="left"/>
              <w:rPr>
                <w:rFonts w:hint="eastAsia"/>
              </w:rPr>
            </w:pPr>
            <w:r>
              <w:rPr>
                <w:rFonts w:ascii="宋体" w:eastAsia="宋体" w:hAnsi="宋体" w:cs="Times New Roman" w:hint="eastAsia"/>
                <w:szCs w:val="24"/>
              </w:rPr>
              <w:t>人民币小写：</w:t>
            </w:r>
          </w:p>
        </w:tc>
      </w:tr>
      <w:tr w:rsidR="005B4D5F" w14:paraId="41CE7596" w14:textId="77777777">
        <w:trPr>
          <w:trHeight w:val="1319"/>
          <w:jc w:val="center"/>
        </w:trPr>
        <w:tc>
          <w:tcPr>
            <w:tcW w:w="1820" w:type="dxa"/>
            <w:vAlign w:val="center"/>
          </w:tcPr>
          <w:p w14:paraId="593050CA" w14:textId="77777777" w:rsidR="005B4D5F" w:rsidRDefault="00000000">
            <w:pPr>
              <w:snapToGrid w:val="0"/>
              <w:spacing w:line="360" w:lineRule="auto"/>
              <w:jc w:val="center"/>
              <w:rPr>
                <w:rFonts w:ascii="宋体" w:eastAsia="宋体" w:hAnsi="宋体" w:cs="Times New Roman" w:hint="eastAsia"/>
                <w:szCs w:val="24"/>
              </w:rPr>
            </w:pPr>
            <w:r>
              <w:rPr>
                <w:rFonts w:ascii="宋体" w:eastAsia="宋体" w:hAnsi="宋体" w:cs="Times New Roman" w:hint="eastAsia"/>
                <w:szCs w:val="24"/>
              </w:rPr>
              <w:t>报价内容</w:t>
            </w:r>
          </w:p>
        </w:tc>
        <w:tc>
          <w:tcPr>
            <w:tcW w:w="7558" w:type="dxa"/>
          </w:tcPr>
          <w:p w14:paraId="2D982BA0" w14:textId="77777777" w:rsidR="005B4D5F" w:rsidRDefault="00000000">
            <w:pPr>
              <w:snapToGrid w:val="0"/>
              <w:spacing w:line="360" w:lineRule="auto"/>
              <w:jc w:val="left"/>
              <w:rPr>
                <w:rFonts w:ascii="宋体" w:eastAsia="宋体" w:hAnsi="宋体" w:cs="Times New Roman" w:hint="eastAsia"/>
                <w:szCs w:val="24"/>
              </w:rPr>
            </w:pPr>
            <w:r>
              <w:rPr>
                <w:rFonts w:ascii="宋体" w:eastAsia="宋体" w:hAnsi="宋体" w:cs="Times New Roman" w:hint="eastAsia"/>
                <w:szCs w:val="24"/>
              </w:rPr>
              <w:t>92套国产台式计算机、国产操作系统 、杀毒软件、流式软件等设备及服务。</w:t>
            </w:r>
          </w:p>
        </w:tc>
      </w:tr>
      <w:tr w:rsidR="005B4D5F" w14:paraId="26C6ED66" w14:textId="77777777">
        <w:trPr>
          <w:trHeight w:val="744"/>
          <w:jc w:val="center"/>
        </w:trPr>
        <w:tc>
          <w:tcPr>
            <w:tcW w:w="1820" w:type="dxa"/>
            <w:vAlign w:val="center"/>
          </w:tcPr>
          <w:p w14:paraId="2881DAE1" w14:textId="77777777" w:rsidR="005B4D5F" w:rsidRDefault="00000000">
            <w:pPr>
              <w:snapToGrid w:val="0"/>
              <w:spacing w:line="360" w:lineRule="auto"/>
              <w:jc w:val="center"/>
              <w:rPr>
                <w:rFonts w:ascii="宋体" w:eastAsia="宋体" w:hAnsi="宋体" w:cs="Times New Roman" w:hint="eastAsia"/>
                <w:szCs w:val="24"/>
              </w:rPr>
            </w:pPr>
            <w:r>
              <w:rPr>
                <w:rFonts w:ascii="宋体" w:eastAsia="宋体" w:hAnsi="宋体" w:cs="Times New Roman" w:hint="eastAsia"/>
                <w:szCs w:val="24"/>
              </w:rPr>
              <w:t>备注</w:t>
            </w:r>
          </w:p>
        </w:tc>
        <w:tc>
          <w:tcPr>
            <w:tcW w:w="7558" w:type="dxa"/>
            <w:vAlign w:val="center"/>
          </w:tcPr>
          <w:p w14:paraId="18B6A5FC" w14:textId="77777777" w:rsidR="005B4D5F" w:rsidRDefault="005B4D5F">
            <w:pPr>
              <w:snapToGrid w:val="0"/>
              <w:spacing w:line="360" w:lineRule="auto"/>
              <w:jc w:val="center"/>
              <w:rPr>
                <w:rFonts w:ascii="Times New Roman" w:eastAsia="宋体" w:hAnsi="Times New Roman" w:cs="Times New Roman"/>
                <w:b/>
                <w:bCs/>
                <w:szCs w:val="21"/>
              </w:rPr>
            </w:pPr>
          </w:p>
          <w:p w14:paraId="320A6986" w14:textId="77777777" w:rsidR="005B4D5F" w:rsidRDefault="00000000">
            <w:pPr>
              <w:snapToGrid w:val="0"/>
              <w:spacing w:line="360" w:lineRule="auto"/>
              <w:rPr>
                <w:rFonts w:ascii="Times New Roman" w:eastAsia="宋体" w:hAnsi="Times New Roman" w:cs="Times New Roman"/>
                <w:b/>
                <w:bCs/>
                <w:szCs w:val="21"/>
              </w:rPr>
            </w:pPr>
            <w:r>
              <w:rPr>
                <w:rFonts w:ascii="Times New Roman" w:eastAsia="宋体" w:hAnsi="Times New Roman" w:cs="Times New Roman" w:hint="eastAsia"/>
                <w:b/>
                <w:bCs/>
                <w:szCs w:val="21"/>
              </w:rPr>
              <w:t>本公司承诺完全满足采购文件中各项要求。详见分项报价</w:t>
            </w:r>
          </w:p>
          <w:p w14:paraId="547EFD44" w14:textId="77777777" w:rsidR="005B4D5F" w:rsidRDefault="005B4D5F">
            <w:pPr>
              <w:spacing w:line="360" w:lineRule="auto"/>
              <w:ind w:firstLineChars="200" w:firstLine="422"/>
              <w:rPr>
                <w:rFonts w:ascii="Times New Roman" w:eastAsia="宋体" w:hAnsi="Times New Roman" w:cs="Times New Roman"/>
                <w:b/>
                <w:bCs/>
                <w:szCs w:val="21"/>
              </w:rPr>
            </w:pPr>
          </w:p>
        </w:tc>
      </w:tr>
    </w:tbl>
    <w:p w14:paraId="388E37C6" w14:textId="77777777" w:rsidR="005B4D5F" w:rsidRDefault="00000000">
      <w:pPr>
        <w:spacing w:line="360" w:lineRule="auto"/>
        <w:ind w:left="735" w:hangingChars="350" w:hanging="735"/>
        <w:rPr>
          <w:rFonts w:ascii="宋体" w:eastAsia="宋体" w:hAnsi="宋体" w:cs="Times New Roman" w:hint="eastAsia"/>
          <w:szCs w:val="24"/>
          <w:highlight w:val="yellow"/>
        </w:rPr>
      </w:pPr>
      <w:r>
        <w:rPr>
          <w:rFonts w:ascii="宋体" w:eastAsia="宋体" w:hAnsi="宋体" w:cs="Times New Roman" w:hint="eastAsia"/>
          <w:szCs w:val="24"/>
        </w:rPr>
        <w:t>注</w:t>
      </w:r>
      <w:r>
        <w:rPr>
          <w:rFonts w:ascii="宋体" w:eastAsia="宋体" w:hAnsi="宋体" w:cs="Times New Roman" w:hint="eastAsia"/>
          <w:szCs w:val="24"/>
          <w:highlight w:val="yellow"/>
        </w:rPr>
        <w:t xml:space="preserve">：1. 报价单是完成本采购文件中所要求的全部内容的最终价格。 </w:t>
      </w:r>
    </w:p>
    <w:p w14:paraId="42FE78FA" w14:textId="77777777" w:rsidR="005B4D5F" w:rsidRDefault="00000000">
      <w:pPr>
        <w:spacing w:line="360" w:lineRule="auto"/>
        <w:ind w:leftChars="213" w:left="762" w:hangingChars="150" w:hanging="315"/>
        <w:rPr>
          <w:rFonts w:ascii="宋体" w:eastAsia="宋体" w:hAnsi="宋体" w:cs="Times New Roman" w:hint="eastAsia"/>
          <w:szCs w:val="24"/>
          <w:highlight w:val="yellow"/>
        </w:rPr>
      </w:pPr>
      <w:r>
        <w:rPr>
          <w:rFonts w:ascii="宋体" w:eastAsia="宋体" w:hAnsi="宋体" w:cs="Times New Roman" w:hint="eastAsia"/>
          <w:szCs w:val="24"/>
          <w:highlight w:val="yellow"/>
        </w:rPr>
        <w:t>2.“报价单”若为多页的，每页均需由法定代表人或授权代表签字并盖投标人印章。</w:t>
      </w:r>
    </w:p>
    <w:p w14:paraId="3773E4B0" w14:textId="77777777" w:rsidR="005B4D5F" w:rsidRDefault="00000000">
      <w:pPr>
        <w:spacing w:line="360" w:lineRule="auto"/>
        <w:ind w:leftChars="213" w:left="762" w:hangingChars="150" w:hanging="315"/>
        <w:rPr>
          <w:rFonts w:ascii="宋体" w:eastAsia="宋体" w:hAnsi="宋体" w:cs="Times New Roman" w:hint="eastAsia"/>
          <w:szCs w:val="24"/>
          <w:highlight w:val="yellow"/>
        </w:rPr>
      </w:pPr>
      <w:r>
        <w:rPr>
          <w:rFonts w:ascii="宋体" w:eastAsia="宋体" w:hAnsi="宋体" w:cs="Times New Roman" w:hint="eastAsia"/>
          <w:szCs w:val="24"/>
          <w:highlight w:val="yellow"/>
        </w:rPr>
        <w:t>3. 以上表格如不能完全表达清楚投标人认为必要的费用明细，投标人可自行补充。</w:t>
      </w:r>
    </w:p>
    <w:p w14:paraId="741913EB" w14:textId="77777777" w:rsidR="005B4D5F" w:rsidRDefault="005B4D5F">
      <w:pPr>
        <w:tabs>
          <w:tab w:val="left" w:pos="0"/>
        </w:tabs>
        <w:spacing w:line="360" w:lineRule="auto"/>
        <w:ind w:firstLine="420"/>
        <w:rPr>
          <w:rFonts w:ascii="Times New Roman" w:eastAsia="宋体" w:hAnsi="Times New Roman" w:cs="Times New Roman"/>
          <w:szCs w:val="24"/>
        </w:rPr>
      </w:pPr>
    </w:p>
    <w:p w14:paraId="011E125D" w14:textId="77777777" w:rsidR="005B4D5F" w:rsidRDefault="00000000">
      <w:pPr>
        <w:tabs>
          <w:tab w:val="left" w:pos="0"/>
        </w:tabs>
        <w:spacing w:line="360" w:lineRule="auto"/>
        <w:ind w:firstLineChars="200" w:firstLine="422"/>
        <w:rPr>
          <w:rFonts w:ascii="Times New Roman" w:eastAsia="宋体" w:hAnsi="宋体" w:cs="Times New Roman" w:hint="eastAsia"/>
          <w:b/>
          <w:szCs w:val="24"/>
        </w:rPr>
      </w:pPr>
      <w:r>
        <w:rPr>
          <w:rFonts w:ascii="Times New Roman" w:eastAsia="宋体" w:hAnsi="宋体" w:cs="Times New Roman" w:hint="eastAsia"/>
          <w:b/>
          <w:szCs w:val="24"/>
        </w:rPr>
        <w:t>投标人（全称并加盖公章）：</w:t>
      </w:r>
    </w:p>
    <w:p w14:paraId="79B33427" w14:textId="77777777" w:rsidR="005B4D5F" w:rsidRDefault="005B4D5F">
      <w:pPr>
        <w:tabs>
          <w:tab w:val="left" w:pos="0"/>
        </w:tabs>
        <w:spacing w:line="360" w:lineRule="auto"/>
        <w:ind w:firstLine="422"/>
        <w:rPr>
          <w:rFonts w:ascii="Times New Roman" w:eastAsia="宋体" w:hAnsi="Times New Roman" w:cs="Times New Roman"/>
          <w:b/>
          <w:szCs w:val="24"/>
        </w:rPr>
      </w:pPr>
    </w:p>
    <w:p w14:paraId="6AE4A91D" w14:textId="77777777" w:rsidR="005B4D5F" w:rsidRDefault="00000000">
      <w:pPr>
        <w:tabs>
          <w:tab w:val="left" w:pos="0"/>
        </w:tabs>
        <w:spacing w:line="360" w:lineRule="auto"/>
        <w:ind w:firstLineChars="200" w:firstLine="422"/>
        <w:rPr>
          <w:rFonts w:ascii="Times New Roman" w:eastAsia="宋体" w:hAnsi="宋体" w:cs="Times New Roman" w:hint="eastAsia"/>
          <w:b/>
          <w:bCs/>
          <w:szCs w:val="24"/>
        </w:rPr>
      </w:pPr>
      <w:r>
        <w:rPr>
          <w:rFonts w:ascii="Times New Roman" w:eastAsia="宋体" w:hAnsi="宋体" w:cs="Times New Roman" w:hint="eastAsia"/>
          <w:b/>
          <w:szCs w:val="24"/>
        </w:rPr>
        <w:t>法定代表人或授权代表（签字）</w:t>
      </w:r>
      <w:r>
        <w:rPr>
          <w:rFonts w:ascii="Times New Roman" w:eastAsia="宋体" w:hAnsi="宋体" w:cs="Times New Roman" w:hint="eastAsia"/>
          <w:b/>
          <w:bCs/>
          <w:szCs w:val="24"/>
        </w:rPr>
        <w:t>：</w:t>
      </w:r>
    </w:p>
    <w:p w14:paraId="6138A6F5" w14:textId="77777777" w:rsidR="005B4D5F" w:rsidRDefault="005B4D5F">
      <w:pPr>
        <w:tabs>
          <w:tab w:val="left" w:pos="0"/>
        </w:tabs>
        <w:spacing w:line="360" w:lineRule="auto"/>
        <w:ind w:firstLine="422"/>
        <w:rPr>
          <w:rFonts w:ascii="Times New Roman" w:eastAsia="宋体" w:hAnsi="Times New Roman" w:cs="Times New Roman"/>
          <w:b/>
          <w:szCs w:val="24"/>
        </w:rPr>
      </w:pPr>
    </w:p>
    <w:p w14:paraId="5569F4B9" w14:textId="77777777" w:rsidR="005B4D5F" w:rsidRDefault="00000000">
      <w:pPr>
        <w:tabs>
          <w:tab w:val="left" w:pos="0"/>
        </w:tabs>
        <w:spacing w:line="360" w:lineRule="auto"/>
        <w:ind w:firstLineChars="200" w:firstLine="422"/>
        <w:rPr>
          <w:rFonts w:ascii="Times New Roman" w:eastAsia="宋体" w:hAnsi="宋体" w:cs="Times New Roman" w:hint="eastAsia"/>
          <w:b/>
          <w:szCs w:val="24"/>
        </w:rPr>
      </w:pPr>
      <w:r>
        <w:rPr>
          <w:rFonts w:ascii="Times New Roman" w:eastAsia="宋体" w:hAnsi="宋体" w:cs="Times New Roman" w:hint="eastAsia"/>
          <w:b/>
          <w:szCs w:val="24"/>
        </w:rPr>
        <w:t>日期：</w:t>
      </w:r>
      <w:r>
        <w:rPr>
          <w:rFonts w:ascii="Times New Roman" w:eastAsia="宋体" w:hAnsi="宋体" w:cs="Times New Roman" w:hint="eastAsia"/>
          <w:b/>
          <w:szCs w:val="24"/>
        </w:rPr>
        <w:t xml:space="preserve">     </w:t>
      </w:r>
      <w:r>
        <w:rPr>
          <w:rFonts w:ascii="Times New Roman" w:eastAsia="宋体" w:hAnsi="宋体" w:cs="Times New Roman" w:hint="eastAsia"/>
          <w:b/>
          <w:szCs w:val="24"/>
        </w:rPr>
        <w:t>年</w:t>
      </w:r>
      <w:r>
        <w:rPr>
          <w:rFonts w:ascii="Times New Roman" w:eastAsia="宋体" w:hAnsi="宋体" w:cs="Times New Roman" w:hint="eastAsia"/>
          <w:b/>
          <w:szCs w:val="24"/>
        </w:rPr>
        <w:t xml:space="preserve">   </w:t>
      </w:r>
      <w:r>
        <w:rPr>
          <w:rFonts w:ascii="Times New Roman" w:eastAsia="宋体" w:hAnsi="宋体" w:cs="Times New Roman" w:hint="eastAsia"/>
          <w:b/>
          <w:szCs w:val="24"/>
        </w:rPr>
        <w:t>月</w:t>
      </w:r>
      <w:r>
        <w:rPr>
          <w:rFonts w:ascii="Times New Roman" w:eastAsia="宋体" w:hAnsi="宋体" w:cs="Times New Roman" w:hint="eastAsia"/>
          <w:b/>
          <w:szCs w:val="24"/>
        </w:rPr>
        <w:t xml:space="preserve">     </w:t>
      </w:r>
      <w:r>
        <w:rPr>
          <w:rFonts w:ascii="Times New Roman" w:eastAsia="宋体" w:hAnsi="宋体" w:cs="Times New Roman" w:hint="eastAsia"/>
          <w:b/>
          <w:szCs w:val="24"/>
        </w:rPr>
        <w:t>日</w:t>
      </w:r>
    </w:p>
    <w:p w14:paraId="5CDE3060" w14:textId="77777777" w:rsidR="005B4D5F" w:rsidRDefault="005B4D5F">
      <w:pPr>
        <w:tabs>
          <w:tab w:val="left" w:pos="0"/>
        </w:tabs>
        <w:spacing w:line="360" w:lineRule="auto"/>
        <w:ind w:firstLine="422"/>
        <w:rPr>
          <w:rFonts w:ascii="Times New Roman" w:eastAsia="宋体" w:hAnsi="宋体" w:cs="Times New Roman" w:hint="eastAsia"/>
          <w:b/>
          <w:szCs w:val="24"/>
        </w:rPr>
      </w:pPr>
    </w:p>
    <w:p w14:paraId="52F2C48A" w14:textId="77777777" w:rsidR="005B4D5F" w:rsidRDefault="005B4D5F">
      <w:pPr>
        <w:tabs>
          <w:tab w:val="left" w:pos="0"/>
        </w:tabs>
        <w:spacing w:line="360" w:lineRule="auto"/>
        <w:ind w:firstLine="422"/>
        <w:rPr>
          <w:rFonts w:ascii="Times New Roman" w:eastAsia="宋体" w:hAnsi="宋体" w:cs="Times New Roman" w:hint="eastAsia"/>
          <w:b/>
          <w:szCs w:val="24"/>
        </w:rPr>
      </w:pPr>
    </w:p>
    <w:p w14:paraId="466AD107" w14:textId="77777777" w:rsidR="005B4D5F" w:rsidRDefault="00000000">
      <w:pPr>
        <w:rPr>
          <w:rFonts w:ascii="宋体" w:eastAsia="宋体" w:hAnsi="宋体" w:hint="eastAsia"/>
        </w:rPr>
      </w:pPr>
      <w:r>
        <w:rPr>
          <w:rFonts w:ascii="宋体" w:eastAsia="宋体" w:hAnsi="宋体" w:hint="eastAsia"/>
        </w:rPr>
        <w:br w:type="page"/>
      </w:r>
    </w:p>
    <w:p w14:paraId="0AE1CCCB" w14:textId="77777777" w:rsidR="005B4D5F" w:rsidRDefault="00000000">
      <w:pPr>
        <w:tabs>
          <w:tab w:val="left" w:pos="7665"/>
        </w:tabs>
        <w:spacing w:line="360" w:lineRule="auto"/>
        <w:jc w:val="center"/>
        <w:rPr>
          <w:rFonts w:ascii="Times New Roman" w:eastAsia="宋体" w:hAnsi="Times New Roman" w:cs="Times New Roman"/>
          <w:b/>
          <w:bCs/>
          <w:sz w:val="44"/>
          <w:szCs w:val="44"/>
          <w:highlight w:val="yellow"/>
        </w:rPr>
      </w:pPr>
      <w:r>
        <w:rPr>
          <w:rFonts w:ascii="Times New Roman" w:eastAsia="宋体" w:hAnsi="Times New Roman" w:cs="Times New Roman" w:hint="eastAsia"/>
          <w:b/>
          <w:bCs/>
          <w:sz w:val="44"/>
          <w:szCs w:val="44"/>
          <w:highlight w:val="yellow"/>
        </w:rPr>
        <w:lastRenderedPageBreak/>
        <w:t>分项报价表</w:t>
      </w:r>
    </w:p>
    <w:p w14:paraId="137A33A8" w14:textId="77777777" w:rsidR="005B4D5F" w:rsidRPr="00C33E4C" w:rsidRDefault="00000000">
      <w:pPr>
        <w:jc w:val="left"/>
        <w:rPr>
          <w:rFonts w:ascii="宋体" w:eastAsia="宋体" w:hAnsi="宋体" w:cs="宋体" w:hint="eastAsia"/>
          <w:kern w:val="0"/>
          <w:szCs w:val="21"/>
          <w:lang w:val="zh-CN" w:bidi="zh-CN"/>
          <w14:ligatures w14:val="standardContextual"/>
        </w:rPr>
      </w:pPr>
      <w:r>
        <w:rPr>
          <w:rFonts w:ascii="Times New Roman" w:eastAsia="宋体" w:hAnsi="宋体" w:cs="Times New Roman" w:hint="eastAsia"/>
          <w:b/>
          <w:szCs w:val="24"/>
        </w:rPr>
        <w:t>项目名称：</w:t>
      </w:r>
      <w:r>
        <w:rPr>
          <w:rFonts w:ascii="宋体" w:eastAsia="宋体" w:hAnsi="宋体" w:cs="Angsana New" w:hint="eastAsia"/>
          <w:sz w:val="24"/>
          <w:szCs w:val="24"/>
          <w:u w:val="single"/>
          <w:lang w:bidi="th-TH"/>
        </w:rPr>
        <w:t xml:space="preserve"> </w:t>
      </w:r>
      <w:r>
        <w:rPr>
          <w:rFonts w:ascii="宋体" w:eastAsia="宋体" w:hAnsi="宋体" w:cs="Arial" w:hint="eastAsia"/>
          <w:bCs/>
          <w:sz w:val="24"/>
          <w:szCs w:val="24"/>
          <w:u w:val="single"/>
        </w:rPr>
        <w:t xml:space="preserve">三明市数据集团JTFZJT项目国产电脑采购比选 </w:t>
      </w:r>
      <w:r>
        <w:rPr>
          <w:rFonts w:ascii="宋体" w:eastAsia="宋体" w:hAnsi="宋体" w:cs="Arial" w:hint="eastAsia"/>
          <w:bCs/>
          <w:sz w:val="24"/>
          <w:szCs w:val="24"/>
        </w:rPr>
        <w:t xml:space="preserve">      </w:t>
      </w:r>
      <w:r w:rsidRPr="00C33E4C">
        <w:rPr>
          <w:rFonts w:ascii="宋体" w:eastAsia="宋体" w:hAnsi="宋体" w:cs="宋体" w:hint="eastAsia"/>
          <w:kern w:val="0"/>
          <w:szCs w:val="21"/>
          <w:lang w:val="zh-CN" w:bidi="zh-CN"/>
          <w14:ligatures w14:val="standardContextual"/>
        </w:rPr>
        <w:t>货币单位：人民币/元</w:t>
      </w:r>
    </w:p>
    <w:p w14:paraId="521C7871" w14:textId="77777777" w:rsidR="005B4D5F" w:rsidRDefault="00000000">
      <w:pPr>
        <w:jc w:val="left"/>
        <w:rPr>
          <w:rFonts w:ascii="宋体" w:eastAsia="宋体" w:hAnsi="宋体" w:cs="Arial" w:hint="eastAsia"/>
          <w:bCs/>
          <w:sz w:val="24"/>
          <w:szCs w:val="24"/>
          <w:u w:val="single"/>
        </w:rPr>
      </w:pPr>
      <w:r>
        <w:rPr>
          <w:rFonts w:ascii="宋体" w:eastAsia="宋体" w:hAnsi="宋体" w:cs="Arial" w:hint="eastAsia"/>
          <w:bCs/>
          <w:sz w:val="24"/>
          <w:szCs w:val="24"/>
        </w:rPr>
        <w:t>采购包：</w:t>
      </w:r>
      <w:r>
        <w:rPr>
          <w:rFonts w:ascii="宋体" w:eastAsia="宋体" w:hAnsi="宋体" w:cs="Arial" w:hint="eastAsia"/>
          <w:bCs/>
          <w:sz w:val="24"/>
          <w:szCs w:val="24"/>
          <w:u w:val="single"/>
        </w:rPr>
        <w:t>1</w:t>
      </w:r>
    </w:p>
    <w:tbl>
      <w:tblPr>
        <w:tblStyle w:val="af1"/>
        <w:tblW w:w="10086" w:type="dxa"/>
        <w:tblInd w:w="-856" w:type="dxa"/>
        <w:tblLook w:val="04A0" w:firstRow="1" w:lastRow="0" w:firstColumn="1" w:lastColumn="0" w:noHBand="0" w:noVBand="1"/>
      </w:tblPr>
      <w:tblGrid>
        <w:gridCol w:w="709"/>
        <w:gridCol w:w="1115"/>
        <w:gridCol w:w="1496"/>
        <w:gridCol w:w="3223"/>
        <w:gridCol w:w="914"/>
        <w:gridCol w:w="902"/>
        <w:gridCol w:w="926"/>
        <w:gridCol w:w="801"/>
      </w:tblGrid>
      <w:tr w:rsidR="005B4D5F" w14:paraId="4774FB74" w14:textId="77777777">
        <w:tc>
          <w:tcPr>
            <w:tcW w:w="709" w:type="dxa"/>
            <w:tcBorders>
              <w:top w:val="single" w:sz="4" w:space="0" w:color="auto"/>
              <w:left w:val="single" w:sz="4" w:space="0" w:color="auto"/>
              <w:bottom w:val="single" w:sz="4" w:space="0" w:color="auto"/>
            </w:tcBorders>
            <w:vAlign w:val="center"/>
          </w:tcPr>
          <w:p w14:paraId="29455AAC" w14:textId="77777777" w:rsidR="005B4D5F" w:rsidRPr="00C33E4C" w:rsidRDefault="00000000">
            <w:pPr>
              <w:pStyle w:val="af9"/>
              <w:spacing w:line="240" w:lineRule="auto"/>
              <w:ind w:firstLine="0"/>
              <w:jc w:val="center"/>
              <w:rPr>
                <w:rFonts w:hint="eastAsia"/>
                <w:kern w:val="0"/>
                <w:szCs w:val="20"/>
              </w:rPr>
            </w:pPr>
            <w:r w:rsidRPr="00C33E4C">
              <w:rPr>
                <w:rFonts w:hint="eastAsia"/>
                <w:kern w:val="0"/>
                <w:szCs w:val="20"/>
              </w:rPr>
              <w:t>序号</w:t>
            </w:r>
          </w:p>
        </w:tc>
        <w:tc>
          <w:tcPr>
            <w:tcW w:w="1115" w:type="dxa"/>
            <w:tcBorders>
              <w:top w:val="single" w:sz="4" w:space="0" w:color="auto"/>
              <w:left w:val="single" w:sz="4" w:space="0" w:color="auto"/>
              <w:bottom w:val="single" w:sz="4" w:space="0" w:color="auto"/>
              <w:right w:val="single" w:sz="4" w:space="0" w:color="auto"/>
            </w:tcBorders>
            <w:vAlign w:val="center"/>
          </w:tcPr>
          <w:p w14:paraId="64B4473B"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名称</w:t>
            </w:r>
          </w:p>
        </w:tc>
        <w:tc>
          <w:tcPr>
            <w:tcW w:w="1496" w:type="dxa"/>
            <w:tcBorders>
              <w:top w:val="single" w:sz="4" w:space="0" w:color="auto"/>
              <w:left w:val="single" w:sz="4" w:space="0" w:color="auto"/>
              <w:bottom w:val="single" w:sz="4" w:space="0" w:color="auto"/>
              <w:right w:val="single" w:sz="4" w:space="0" w:color="auto"/>
            </w:tcBorders>
          </w:tcPr>
          <w:p w14:paraId="731D9EF6"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品牌型号</w:t>
            </w:r>
          </w:p>
        </w:tc>
        <w:tc>
          <w:tcPr>
            <w:tcW w:w="3223" w:type="dxa"/>
            <w:tcBorders>
              <w:top w:val="single" w:sz="4" w:space="0" w:color="auto"/>
              <w:left w:val="single" w:sz="4" w:space="0" w:color="auto"/>
              <w:bottom w:val="single" w:sz="4" w:space="0" w:color="auto"/>
            </w:tcBorders>
            <w:vAlign w:val="bottom"/>
          </w:tcPr>
          <w:p w14:paraId="52683F39"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参数要求</w:t>
            </w:r>
          </w:p>
        </w:tc>
        <w:tc>
          <w:tcPr>
            <w:tcW w:w="914" w:type="dxa"/>
            <w:tcBorders>
              <w:top w:val="single" w:sz="4" w:space="0" w:color="auto"/>
              <w:left w:val="single" w:sz="4" w:space="0" w:color="auto"/>
              <w:bottom w:val="single" w:sz="4" w:space="0" w:color="auto"/>
            </w:tcBorders>
          </w:tcPr>
          <w:p w14:paraId="044E514A"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单价</w:t>
            </w:r>
          </w:p>
        </w:tc>
        <w:tc>
          <w:tcPr>
            <w:tcW w:w="902" w:type="dxa"/>
          </w:tcPr>
          <w:p w14:paraId="4B9146B8"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数量</w:t>
            </w:r>
          </w:p>
          <w:p w14:paraId="1F52DB96"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（台）</w:t>
            </w:r>
          </w:p>
        </w:tc>
        <w:tc>
          <w:tcPr>
            <w:tcW w:w="926" w:type="dxa"/>
            <w:tcBorders>
              <w:top w:val="single" w:sz="4" w:space="0" w:color="auto"/>
              <w:left w:val="single" w:sz="4" w:space="0" w:color="auto"/>
              <w:bottom w:val="single" w:sz="4" w:space="0" w:color="auto"/>
              <w:right w:val="single" w:sz="4" w:space="0" w:color="auto"/>
            </w:tcBorders>
          </w:tcPr>
          <w:p w14:paraId="48BEBBB2"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总价</w:t>
            </w:r>
          </w:p>
        </w:tc>
        <w:tc>
          <w:tcPr>
            <w:tcW w:w="801" w:type="dxa"/>
            <w:tcBorders>
              <w:top w:val="single" w:sz="4" w:space="0" w:color="auto"/>
              <w:left w:val="single" w:sz="4" w:space="0" w:color="auto"/>
              <w:bottom w:val="single" w:sz="4" w:space="0" w:color="auto"/>
            </w:tcBorders>
          </w:tcPr>
          <w:p w14:paraId="583369F7"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备注</w:t>
            </w:r>
          </w:p>
        </w:tc>
      </w:tr>
      <w:tr w:rsidR="005B4D5F" w14:paraId="3F25E51C" w14:textId="77777777">
        <w:tc>
          <w:tcPr>
            <w:tcW w:w="709" w:type="dxa"/>
            <w:tcBorders>
              <w:top w:val="single" w:sz="4" w:space="0" w:color="auto"/>
              <w:left w:val="single" w:sz="4" w:space="0" w:color="auto"/>
              <w:bottom w:val="single" w:sz="4" w:space="0" w:color="auto"/>
            </w:tcBorders>
            <w:vAlign w:val="center"/>
          </w:tcPr>
          <w:p w14:paraId="6DDF58FF" w14:textId="77777777" w:rsidR="005B4D5F" w:rsidRPr="00C33E4C" w:rsidRDefault="00000000">
            <w:pPr>
              <w:pStyle w:val="af9"/>
              <w:spacing w:line="240" w:lineRule="auto"/>
              <w:ind w:firstLine="0"/>
              <w:jc w:val="center"/>
              <w:rPr>
                <w:rFonts w:hint="eastAsia"/>
                <w:kern w:val="0"/>
                <w:szCs w:val="20"/>
              </w:rPr>
            </w:pPr>
            <w:r w:rsidRPr="00C33E4C">
              <w:rPr>
                <w:rFonts w:hint="eastAsia"/>
                <w:kern w:val="0"/>
                <w14:ligatures w14:val="none"/>
              </w:rPr>
              <w:t>1</w:t>
            </w:r>
          </w:p>
        </w:tc>
        <w:tc>
          <w:tcPr>
            <w:tcW w:w="1115" w:type="dxa"/>
            <w:tcBorders>
              <w:top w:val="single" w:sz="4" w:space="0" w:color="auto"/>
              <w:left w:val="single" w:sz="4" w:space="0" w:color="auto"/>
              <w:bottom w:val="single" w:sz="4" w:space="0" w:color="auto"/>
              <w:right w:val="single" w:sz="4" w:space="0" w:color="auto"/>
            </w:tcBorders>
            <w:vAlign w:val="center"/>
          </w:tcPr>
          <w:p w14:paraId="2C660FE5" w14:textId="77777777" w:rsidR="005B4D5F" w:rsidRPr="00C33E4C" w:rsidRDefault="00000000">
            <w:pPr>
              <w:pStyle w:val="af9"/>
              <w:spacing w:line="240" w:lineRule="auto"/>
              <w:ind w:firstLine="0"/>
              <w:rPr>
                <w:rFonts w:hint="eastAsia"/>
                <w:kern w:val="0"/>
                <w:sz w:val="21"/>
                <w:szCs w:val="21"/>
              </w:rPr>
            </w:pPr>
            <w:r w:rsidRPr="00C33E4C">
              <w:rPr>
                <w:rFonts w:hint="eastAsia"/>
                <w:kern w:val="0"/>
                <w14:ligatures w14:val="none"/>
              </w:rPr>
              <w:t>国产台式计算机</w:t>
            </w:r>
          </w:p>
        </w:tc>
        <w:tc>
          <w:tcPr>
            <w:tcW w:w="1496" w:type="dxa"/>
            <w:tcBorders>
              <w:top w:val="single" w:sz="4" w:space="0" w:color="auto"/>
              <w:left w:val="single" w:sz="4" w:space="0" w:color="auto"/>
              <w:bottom w:val="single" w:sz="4" w:space="0" w:color="auto"/>
              <w:right w:val="single" w:sz="4" w:space="0" w:color="auto"/>
            </w:tcBorders>
            <w:vAlign w:val="center"/>
          </w:tcPr>
          <w:p w14:paraId="627C9556" w14:textId="77777777" w:rsidR="005B4D5F" w:rsidRPr="00C33E4C" w:rsidRDefault="00000000">
            <w:pPr>
              <w:pStyle w:val="af9"/>
              <w:spacing w:line="240" w:lineRule="auto"/>
              <w:ind w:firstLine="0"/>
              <w:jc w:val="center"/>
              <w:rPr>
                <w:rFonts w:hint="eastAsia"/>
                <w:kern w:val="0"/>
                <w:sz w:val="21"/>
                <w:szCs w:val="21"/>
              </w:rPr>
            </w:pPr>
            <w:proofErr w:type="gramStart"/>
            <w:r w:rsidRPr="00C33E4C">
              <w:rPr>
                <w:rFonts w:hint="eastAsia"/>
                <w:kern w:val="0"/>
                <w14:ligatures w14:val="none"/>
              </w:rPr>
              <w:t>世</w:t>
            </w:r>
            <w:proofErr w:type="gramEnd"/>
            <w:r w:rsidRPr="00C33E4C">
              <w:rPr>
                <w:rFonts w:hint="eastAsia"/>
                <w:kern w:val="0"/>
                <w14:ligatures w14:val="none"/>
              </w:rPr>
              <w:t>恒D80H3</w:t>
            </w:r>
          </w:p>
        </w:tc>
        <w:tc>
          <w:tcPr>
            <w:tcW w:w="3223" w:type="dxa"/>
            <w:tcBorders>
              <w:top w:val="single" w:sz="4" w:space="0" w:color="auto"/>
              <w:left w:val="single" w:sz="4" w:space="0" w:color="auto"/>
              <w:bottom w:val="single" w:sz="4" w:space="0" w:color="auto"/>
            </w:tcBorders>
            <w:vAlign w:val="center"/>
          </w:tcPr>
          <w:p w14:paraId="6079F994" w14:textId="77777777" w:rsidR="005B4D5F" w:rsidRPr="00C33E4C" w:rsidRDefault="00000000">
            <w:pPr>
              <w:pStyle w:val="af9"/>
              <w:spacing w:line="240" w:lineRule="auto"/>
              <w:ind w:firstLine="0"/>
              <w:rPr>
                <w:rFonts w:hint="eastAsia"/>
                <w:kern w:val="0"/>
                <w:szCs w:val="20"/>
              </w:rPr>
            </w:pPr>
            <w:r w:rsidRPr="00C33E4C">
              <w:rPr>
                <w:rFonts w:hint="eastAsia"/>
                <w:kern w:val="0"/>
                <w14:ligatures w14:val="none"/>
              </w:rPr>
              <w:t>1、CPU：海光C86-3G；</w:t>
            </w:r>
            <w:r w:rsidRPr="00C33E4C">
              <w:rPr>
                <w:rFonts w:hint="eastAsia"/>
                <w:kern w:val="0"/>
                <w14:ligatures w14:val="none"/>
              </w:rPr>
              <w:br/>
              <w:t>2、内存：16GBDDR4，4个UDIMM DDR4内存插槽；</w:t>
            </w:r>
            <w:r w:rsidRPr="00C33E4C">
              <w:rPr>
                <w:rFonts w:hint="eastAsia"/>
                <w:kern w:val="0"/>
                <w14:ligatures w14:val="none"/>
              </w:rPr>
              <w:br/>
              <w:t>3、硬盘：512GB M.2接口NVME协议SSD；支持机械硬盘扩展；</w:t>
            </w:r>
            <w:r w:rsidRPr="00C33E4C">
              <w:rPr>
                <w:rFonts w:hint="eastAsia"/>
                <w:kern w:val="0"/>
                <w14:ligatures w14:val="none"/>
              </w:rPr>
              <w:br/>
              <w:t>4、网络：至少包含1个RJ45 10/100/1000自适应以太网口；</w:t>
            </w:r>
            <w:r w:rsidRPr="00C33E4C">
              <w:rPr>
                <w:rFonts w:hint="eastAsia"/>
                <w:kern w:val="0"/>
                <w14:ligatures w14:val="none"/>
              </w:rPr>
              <w:br/>
              <w:t>5、接口：11个主板原生USB接口（至少包括9个 USB3.0 接口）；</w:t>
            </w:r>
            <w:r w:rsidRPr="00C33E4C">
              <w:rPr>
                <w:rFonts w:hint="eastAsia"/>
                <w:kern w:val="0"/>
                <w14:ligatures w14:val="none"/>
              </w:rPr>
              <w:br/>
              <w:t>6、扩展性：4个PCIe，其中至少包括2个PCIe x16 和1个PCIe x8；1个串口，4个SATA3.0接口；</w:t>
            </w:r>
            <w:r w:rsidRPr="00C33E4C">
              <w:rPr>
                <w:rFonts w:hint="eastAsia"/>
                <w:kern w:val="0"/>
                <w14:ligatures w14:val="none"/>
              </w:rPr>
              <w:br/>
              <w:t>7、显卡：独立显卡2GB，支持VGA+HDMI双显；</w:t>
            </w:r>
            <w:r w:rsidRPr="00C33E4C">
              <w:rPr>
                <w:rFonts w:hint="eastAsia"/>
                <w:kern w:val="0"/>
                <w14:ligatures w14:val="none"/>
              </w:rPr>
              <w:br/>
              <w:t>8、显示器：配置23.8寸显示器，分辨率1980*1020，刷新频率≥100Hz，对比度≥4000:1，防蓝光屏幕</w:t>
            </w:r>
            <w:proofErr w:type="gramStart"/>
            <w:r w:rsidRPr="00C33E4C">
              <w:rPr>
                <w:rFonts w:hint="eastAsia"/>
                <w:kern w:val="0"/>
                <w14:ligatures w14:val="none"/>
              </w:rPr>
              <w:t>且色准</w:t>
            </w:r>
            <w:proofErr w:type="gramEnd"/>
            <w:r w:rsidRPr="00C33E4C">
              <w:rPr>
                <w:rFonts w:hint="eastAsia"/>
                <w:kern w:val="0"/>
                <w14:ligatures w14:val="none"/>
              </w:rPr>
              <w:t>≤0.1；</w:t>
            </w:r>
            <w:r w:rsidRPr="00C33E4C">
              <w:rPr>
                <w:rFonts w:hint="eastAsia"/>
                <w:kern w:val="0"/>
                <w14:ligatures w14:val="none"/>
              </w:rPr>
              <w:br/>
              <w:t>9、数据安全：BIOS可设置硬盘主密码和单个硬盘密码；BIOS下一键设置全部USB接口的关闭和启用，针对存储设备支持全部USB切换禁止访问模式/只读模式；</w:t>
            </w:r>
            <w:r w:rsidRPr="00C33E4C">
              <w:rPr>
                <w:rFonts w:hint="eastAsia"/>
                <w:kern w:val="0"/>
                <w14:ligatures w14:val="none"/>
              </w:rPr>
              <w:br/>
              <w:t>10、电源：≥200W；</w:t>
            </w:r>
            <w:r w:rsidRPr="00C33E4C">
              <w:rPr>
                <w:rFonts w:hint="eastAsia"/>
                <w:kern w:val="0"/>
                <w14:ligatures w14:val="none"/>
              </w:rPr>
              <w:br/>
              <w:t>11、产品易用性：机</w:t>
            </w:r>
            <w:proofErr w:type="gramStart"/>
            <w:r w:rsidRPr="00C33E4C">
              <w:rPr>
                <w:rFonts w:hint="eastAsia"/>
                <w:kern w:val="0"/>
                <w14:ligatures w14:val="none"/>
              </w:rPr>
              <w:t>箱体积应</w:t>
            </w:r>
            <w:proofErr w:type="gramEnd"/>
            <w:r w:rsidRPr="00C33E4C">
              <w:rPr>
                <w:rFonts w:hint="eastAsia"/>
                <w:kern w:val="0"/>
                <w14:ligatures w14:val="none"/>
              </w:rPr>
              <w:t>&lt;9L，带电源键、重启键，支持机箱挂锁、Kensington锁、防尘抽拉式IO盖板设计；支持定时开机、网络唤醒；</w:t>
            </w:r>
            <w:r w:rsidRPr="00C33E4C">
              <w:rPr>
                <w:rFonts w:hint="eastAsia"/>
                <w:kern w:val="0"/>
                <w14:ligatures w14:val="none"/>
              </w:rPr>
              <w:br/>
              <w:t>12、电源适应能力：考虑设备工作稳定；</w:t>
            </w:r>
            <w:r w:rsidRPr="00C33E4C">
              <w:rPr>
                <w:rFonts w:hint="eastAsia"/>
                <w:kern w:val="0"/>
                <w14:ligatures w14:val="none"/>
              </w:rPr>
              <w:br/>
              <w:t>13、所投台式计算机产品满足抗电强度要求；</w:t>
            </w:r>
            <w:r w:rsidRPr="00C33E4C">
              <w:rPr>
                <w:rFonts w:hint="eastAsia"/>
                <w:kern w:val="0"/>
                <w14:ligatures w14:val="none"/>
              </w:rPr>
              <w:br/>
              <w:t>14、静音舒适性：考虑工作环</w:t>
            </w:r>
            <w:r w:rsidRPr="00C33E4C">
              <w:rPr>
                <w:rFonts w:hint="eastAsia"/>
                <w:kern w:val="0"/>
                <w14:ligatures w14:val="none"/>
              </w:rPr>
              <w:lastRenderedPageBreak/>
              <w:t>境的静音舒适，要求所投台式计算机设备的噪声声功率级≤2.4Bel；</w:t>
            </w:r>
            <w:r w:rsidRPr="00C33E4C">
              <w:rPr>
                <w:rFonts w:hint="eastAsia"/>
                <w:kern w:val="0"/>
                <w14:ligatures w14:val="none"/>
              </w:rPr>
              <w:br/>
              <w:t>15、质保：三年整机质保三年上门服务；</w:t>
            </w:r>
          </w:p>
        </w:tc>
        <w:tc>
          <w:tcPr>
            <w:tcW w:w="914" w:type="dxa"/>
            <w:tcBorders>
              <w:top w:val="single" w:sz="4" w:space="0" w:color="auto"/>
              <w:left w:val="single" w:sz="4" w:space="0" w:color="auto"/>
              <w:bottom w:val="single" w:sz="4" w:space="0" w:color="auto"/>
            </w:tcBorders>
          </w:tcPr>
          <w:p w14:paraId="42688DD7" w14:textId="77777777" w:rsidR="005B4D5F" w:rsidRPr="00C33E4C" w:rsidRDefault="005B4D5F">
            <w:pPr>
              <w:pStyle w:val="af9"/>
              <w:spacing w:line="240" w:lineRule="auto"/>
              <w:ind w:firstLine="0"/>
              <w:jc w:val="both"/>
              <w:rPr>
                <w:rFonts w:hint="eastAsia"/>
                <w:kern w:val="0"/>
                <w:sz w:val="21"/>
                <w:szCs w:val="21"/>
              </w:rPr>
            </w:pPr>
          </w:p>
        </w:tc>
        <w:tc>
          <w:tcPr>
            <w:tcW w:w="902" w:type="dxa"/>
          </w:tcPr>
          <w:p w14:paraId="40163A3C" w14:textId="77777777" w:rsidR="005B4D5F" w:rsidRPr="00C33E4C" w:rsidRDefault="005B4D5F">
            <w:pPr>
              <w:pStyle w:val="af9"/>
              <w:spacing w:line="240" w:lineRule="auto"/>
              <w:ind w:firstLine="0"/>
              <w:jc w:val="both"/>
              <w:rPr>
                <w:rFonts w:hint="eastAsia"/>
                <w:kern w:val="0"/>
                <w:sz w:val="21"/>
                <w:szCs w:val="21"/>
              </w:rPr>
            </w:pPr>
          </w:p>
        </w:tc>
        <w:tc>
          <w:tcPr>
            <w:tcW w:w="926" w:type="dxa"/>
            <w:tcBorders>
              <w:top w:val="single" w:sz="4" w:space="0" w:color="auto"/>
              <w:left w:val="single" w:sz="4" w:space="0" w:color="auto"/>
              <w:bottom w:val="single" w:sz="4" w:space="0" w:color="auto"/>
              <w:right w:val="single" w:sz="4" w:space="0" w:color="auto"/>
            </w:tcBorders>
          </w:tcPr>
          <w:p w14:paraId="2FC4F46D" w14:textId="77777777" w:rsidR="005B4D5F" w:rsidRPr="00C33E4C" w:rsidRDefault="005B4D5F">
            <w:pPr>
              <w:pStyle w:val="af9"/>
              <w:spacing w:line="240" w:lineRule="auto"/>
              <w:ind w:firstLine="0"/>
              <w:jc w:val="both"/>
              <w:rPr>
                <w:rFonts w:hint="eastAsia"/>
                <w:kern w:val="0"/>
                <w:sz w:val="21"/>
                <w:szCs w:val="21"/>
              </w:rPr>
            </w:pPr>
          </w:p>
        </w:tc>
        <w:tc>
          <w:tcPr>
            <w:tcW w:w="801" w:type="dxa"/>
            <w:tcBorders>
              <w:top w:val="single" w:sz="4" w:space="0" w:color="auto"/>
              <w:left w:val="single" w:sz="4" w:space="0" w:color="auto"/>
              <w:bottom w:val="single" w:sz="4" w:space="0" w:color="auto"/>
            </w:tcBorders>
          </w:tcPr>
          <w:p w14:paraId="31E1D144" w14:textId="77777777" w:rsidR="005B4D5F" w:rsidRPr="00C33E4C" w:rsidRDefault="005B4D5F">
            <w:pPr>
              <w:pStyle w:val="af9"/>
              <w:spacing w:line="240" w:lineRule="auto"/>
              <w:ind w:firstLine="0"/>
              <w:jc w:val="both"/>
              <w:rPr>
                <w:rFonts w:hint="eastAsia"/>
                <w:kern w:val="0"/>
                <w:sz w:val="21"/>
                <w:szCs w:val="21"/>
              </w:rPr>
            </w:pPr>
          </w:p>
        </w:tc>
      </w:tr>
      <w:tr w:rsidR="005B4D5F" w14:paraId="57A53E98" w14:textId="77777777">
        <w:tc>
          <w:tcPr>
            <w:tcW w:w="709" w:type="dxa"/>
            <w:tcBorders>
              <w:top w:val="single" w:sz="4" w:space="0" w:color="auto"/>
              <w:left w:val="single" w:sz="4" w:space="0" w:color="auto"/>
              <w:bottom w:val="single" w:sz="4" w:space="0" w:color="auto"/>
            </w:tcBorders>
            <w:vAlign w:val="center"/>
          </w:tcPr>
          <w:p w14:paraId="2BD340FC" w14:textId="77777777" w:rsidR="005B4D5F" w:rsidRPr="00C33E4C" w:rsidRDefault="00000000">
            <w:pPr>
              <w:pStyle w:val="af9"/>
              <w:spacing w:line="240" w:lineRule="auto"/>
              <w:ind w:firstLine="0"/>
              <w:jc w:val="center"/>
              <w:rPr>
                <w:rFonts w:hint="eastAsia"/>
                <w:kern w:val="0"/>
                <w:szCs w:val="20"/>
              </w:rPr>
            </w:pPr>
            <w:r w:rsidRPr="00C33E4C">
              <w:rPr>
                <w:rFonts w:hint="eastAsia"/>
                <w:kern w:val="0"/>
                <w14:ligatures w14:val="none"/>
              </w:rPr>
              <w:t>2</w:t>
            </w:r>
          </w:p>
        </w:tc>
        <w:tc>
          <w:tcPr>
            <w:tcW w:w="1115" w:type="dxa"/>
            <w:tcBorders>
              <w:top w:val="single" w:sz="4" w:space="0" w:color="auto"/>
              <w:left w:val="single" w:sz="4" w:space="0" w:color="auto"/>
              <w:bottom w:val="single" w:sz="4" w:space="0" w:color="auto"/>
              <w:right w:val="single" w:sz="4" w:space="0" w:color="auto"/>
            </w:tcBorders>
            <w:vAlign w:val="center"/>
          </w:tcPr>
          <w:p w14:paraId="6270C6E8" w14:textId="77777777" w:rsidR="005B4D5F" w:rsidRPr="00C33E4C" w:rsidRDefault="00000000">
            <w:pPr>
              <w:pStyle w:val="af9"/>
              <w:spacing w:line="240" w:lineRule="auto"/>
              <w:ind w:firstLine="0"/>
              <w:rPr>
                <w:rFonts w:hint="eastAsia"/>
                <w:kern w:val="0"/>
                <w:sz w:val="21"/>
                <w:szCs w:val="21"/>
              </w:rPr>
            </w:pPr>
            <w:r w:rsidRPr="00C33E4C">
              <w:rPr>
                <w:rFonts w:hint="eastAsia"/>
                <w:kern w:val="0"/>
                <w14:ligatures w14:val="none"/>
              </w:rPr>
              <w:t xml:space="preserve">国产操作系统 </w:t>
            </w:r>
          </w:p>
        </w:tc>
        <w:tc>
          <w:tcPr>
            <w:tcW w:w="1496" w:type="dxa"/>
            <w:tcBorders>
              <w:top w:val="single" w:sz="4" w:space="0" w:color="auto"/>
              <w:left w:val="single" w:sz="4" w:space="0" w:color="auto"/>
              <w:bottom w:val="single" w:sz="4" w:space="0" w:color="auto"/>
              <w:right w:val="single" w:sz="4" w:space="0" w:color="auto"/>
            </w:tcBorders>
            <w:vAlign w:val="center"/>
          </w:tcPr>
          <w:p w14:paraId="1B8B9770" w14:textId="77777777" w:rsidR="005B4D5F" w:rsidRPr="00C33E4C" w:rsidRDefault="00000000">
            <w:pPr>
              <w:jc w:val="center"/>
              <w:rPr>
                <w:rFonts w:ascii="宋体" w:eastAsia="宋体" w:hAnsi="宋体" w:cs="宋体" w:hint="eastAsia"/>
                <w:kern w:val="0"/>
                <w:szCs w:val="21"/>
                <w:lang w:val="zh-CN" w:bidi="zh-CN"/>
                <w14:ligatures w14:val="standardContextual"/>
              </w:rPr>
            </w:pPr>
            <w:r w:rsidRPr="00C33E4C">
              <w:rPr>
                <w:rFonts w:ascii="宋体" w:eastAsia="宋体" w:hAnsi="宋体" w:cs="宋体" w:hint="eastAsia"/>
                <w:kern w:val="0"/>
                <w:sz w:val="22"/>
              </w:rPr>
              <w:t>银河麒麟桌面操作系统V10</w:t>
            </w:r>
          </w:p>
        </w:tc>
        <w:tc>
          <w:tcPr>
            <w:tcW w:w="3223" w:type="dxa"/>
            <w:tcBorders>
              <w:top w:val="single" w:sz="4" w:space="0" w:color="auto"/>
              <w:left w:val="single" w:sz="4" w:space="0" w:color="auto"/>
              <w:bottom w:val="single" w:sz="4" w:space="0" w:color="auto"/>
            </w:tcBorders>
            <w:vAlign w:val="center"/>
          </w:tcPr>
          <w:p w14:paraId="553D5F68" w14:textId="77777777" w:rsidR="005B4D5F" w:rsidRDefault="00000000">
            <w:pPr>
              <w:rPr>
                <w:rFonts w:ascii="宋体" w:eastAsia="宋体" w:hAnsi="宋体" w:cs="宋体" w:hint="eastAsia"/>
                <w:kern w:val="0"/>
                <w:szCs w:val="21"/>
                <w:lang w:val="zh-CN" w:bidi="zh-CN"/>
              </w:rPr>
            </w:pPr>
            <w:r w:rsidRPr="00C33E4C">
              <w:rPr>
                <w:rFonts w:ascii="宋体" w:eastAsia="宋体" w:hAnsi="宋体" w:cs="宋体" w:hint="eastAsia"/>
                <w:kern w:val="0"/>
                <w:sz w:val="22"/>
              </w:rPr>
              <w:t>1.操作系统支持主流芯片平台，同源兼容海光、兆芯、飞腾、</w:t>
            </w:r>
            <w:proofErr w:type="gramStart"/>
            <w:r w:rsidRPr="00C33E4C">
              <w:rPr>
                <w:rFonts w:ascii="宋体" w:eastAsia="宋体" w:hAnsi="宋体" w:cs="宋体" w:hint="eastAsia"/>
                <w:kern w:val="0"/>
                <w:sz w:val="22"/>
              </w:rPr>
              <w:t>海思麒麟</w:t>
            </w:r>
            <w:proofErr w:type="gramEnd"/>
            <w:r w:rsidRPr="00C33E4C">
              <w:rPr>
                <w:rFonts w:ascii="宋体" w:eastAsia="宋体" w:hAnsi="宋体" w:cs="宋体" w:hint="eastAsia"/>
                <w:kern w:val="0"/>
                <w:sz w:val="22"/>
              </w:rPr>
              <w:t>、龙芯、申威等平台架构的CPU。</w:t>
            </w:r>
            <w:r w:rsidRPr="00C33E4C">
              <w:rPr>
                <w:rFonts w:ascii="宋体" w:eastAsia="宋体" w:hAnsi="宋体" w:cs="宋体" w:hint="eastAsia"/>
                <w:kern w:val="0"/>
                <w:sz w:val="22"/>
              </w:rPr>
              <w:br/>
              <w:t>2.所投操作系统须为正版软件（非OEM版本）。</w:t>
            </w:r>
            <w:r w:rsidRPr="00C33E4C">
              <w:rPr>
                <w:rFonts w:ascii="宋体" w:eastAsia="宋体" w:hAnsi="宋体" w:cs="宋体" w:hint="eastAsia"/>
                <w:kern w:val="0"/>
                <w:sz w:val="22"/>
              </w:rPr>
              <w:br/>
              <w:t>3.友好图形化界面与便捷功能设计支持：提供UKUI轻量级图形化人机桌面交互环境，预装自</w:t>
            </w:r>
            <w:proofErr w:type="gramStart"/>
            <w:r w:rsidRPr="00C33E4C">
              <w:rPr>
                <w:rFonts w:ascii="宋体" w:eastAsia="宋体" w:hAnsi="宋体" w:cs="宋体" w:hint="eastAsia"/>
                <w:kern w:val="0"/>
                <w:sz w:val="22"/>
              </w:rPr>
              <w:t>研</w:t>
            </w:r>
            <w:proofErr w:type="gramEnd"/>
            <w:r w:rsidRPr="00C33E4C">
              <w:rPr>
                <w:rFonts w:ascii="宋体" w:eastAsia="宋体" w:hAnsi="宋体" w:cs="宋体" w:hint="eastAsia"/>
                <w:kern w:val="0"/>
                <w:sz w:val="22"/>
              </w:rPr>
              <w:t>的闹钟、截图、传书、天气；可按需提供自</w:t>
            </w:r>
            <w:proofErr w:type="gramStart"/>
            <w:r w:rsidRPr="00C33E4C">
              <w:rPr>
                <w:rFonts w:ascii="宋体" w:eastAsia="宋体" w:hAnsi="宋体" w:cs="宋体" w:hint="eastAsia"/>
                <w:kern w:val="0"/>
                <w:sz w:val="22"/>
              </w:rPr>
              <w:t>研</w:t>
            </w:r>
            <w:proofErr w:type="gramEnd"/>
            <w:r w:rsidRPr="00C33E4C">
              <w:rPr>
                <w:rFonts w:ascii="宋体" w:eastAsia="宋体" w:hAnsi="宋体" w:cs="宋体" w:hint="eastAsia"/>
                <w:kern w:val="0"/>
                <w:sz w:val="22"/>
              </w:rPr>
              <w:t>邮件客户端等应用。</w:t>
            </w:r>
            <w:r w:rsidRPr="00C33E4C">
              <w:rPr>
                <w:rFonts w:ascii="宋体" w:eastAsia="宋体" w:hAnsi="宋体" w:cs="宋体" w:hint="eastAsia"/>
                <w:kern w:val="0"/>
                <w:sz w:val="22"/>
              </w:rPr>
              <w:br/>
              <w:t>4.系统自带漏洞修复功能：提供漏洞库更新功能、漏洞扫描功能、CVE漏洞查询功能和漏洞修复功能等。</w:t>
            </w:r>
            <w:r w:rsidRPr="00C33E4C">
              <w:rPr>
                <w:rFonts w:ascii="宋体" w:eastAsia="宋体" w:hAnsi="宋体" w:cs="宋体" w:hint="eastAsia"/>
                <w:kern w:val="0"/>
                <w:sz w:val="22"/>
              </w:rPr>
              <w:br/>
              <w:t>5.数据安全保护支持：具备保护用户数据隐私和安全能力，可按需提供自</w:t>
            </w:r>
            <w:proofErr w:type="gramStart"/>
            <w:r w:rsidRPr="00C33E4C">
              <w:rPr>
                <w:rFonts w:ascii="宋体" w:eastAsia="宋体" w:hAnsi="宋体" w:cs="宋体" w:hint="eastAsia"/>
                <w:kern w:val="0"/>
                <w:sz w:val="22"/>
              </w:rPr>
              <w:t>研</w:t>
            </w:r>
            <w:proofErr w:type="gramEnd"/>
            <w:r w:rsidRPr="00C33E4C">
              <w:rPr>
                <w:rFonts w:ascii="宋体" w:eastAsia="宋体" w:hAnsi="宋体" w:cs="宋体" w:hint="eastAsia"/>
                <w:kern w:val="0"/>
                <w:sz w:val="22"/>
              </w:rPr>
              <w:t>普通用户私有数据清理工具，功能上支持设置数据清理安全等级，用户可根据数据类型（如普通类数据、敏感类数据、机密类数据等）自主选择数据清理安全等级。</w:t>
            </w:r>
            <w:r w:rsidRPr="00C33E4C">
              <w:rPr>
                <w:rFonts w:ascii="宋体" w:eastAsia="宋体" w:hAnsi="宋体" w:cs="宋体" w:hint="eastAsia"/>
                <w:kern w:val="0"/>
                <w:sz w:val="22"/>
              </w:rPr>
              <w:br/>
              <w:t>6.提供操作系统原厂针对最终用户的纸质授权证书和3年标准服务：包括远程诊断和支持服务，不限于提供400电话、邮箱、</w:t>
            </w:r>
            <w:proofErr w:type="gramStart"/>
            <w:r w:rsidRPr="00C33E4C">
              <w:rPr>
                <w:rFonts w:ascii="宋体" w:eastAsia="宋体" w:hAnsi="宋体" w:cs="宋体" w:hint="eastAsia"/>
                <w:kern w:val="0"/>
                <w:sz w:val="22"/>
              </w:rPr>
              <w:t>微信公众号</w:t>
            </w:r>
            <w:proofErr w:type="gramEnd"/>
            <w:r w:rsidRPr="00C33E4C">
              <w:rPr>
                <w:rFonts w:ascii="宋体" w:eastAsia="宋体" w:hAnsi="宋体" w:cs="宋体" w:hint="eastAsia"/>
                <w:kern w:val="0"/>
                <w:sz w:val="22"/>
              </w:rPr>
              <w:t>等方式；提供产品的缺陷、BUG、漏洞修复或升级等；电话支持服务，5×8小时电话响应。</w:t>
            </w:r>
          </w:p>
        </w:tc>
        <w:tc>
          <w:tcPr>
            <w:tcW w:w="914" w:type="dxa"/>
            <w:tcBorders>
              <w:top w:val="single" w:sz="4" w:space="0" w:color="auto"/>
              <w:left w:val="single" w:sz="4" w:space="0" w:color="auto"/>
              <w:bottom w:val="single" w:sz="4" w:space="0" w:color="auto"/>
            </w:tcBorders>
          </w:tcPr>
          <w:p w14:paraId="2E81E9B5" w14:textId="77777777" w:rsidR="005B4D5F" w:rsidRPr="00C33E4C" w:rsidRDefault="005B4D5F">
            <w:pPr>
              <w:pStyle w:val="af9"/>
              <w:spacing w:line="240" w:lineRule="auto"/>
              <w:ind w:firstLine="0"/>
              <w:jc w:val="both"/>
              <w:rPr>
                <w:rFonts w:hint="eastAsia"/>
                <w:kern w:val="0"/>
                <w:sz w:val="21"/>
                <w:szCs w:val="21"/>
              </w:rPr>
            </w:pPr>
          </w:p>
        </w:tc>
        <w:tc>
          <w:tcPr>
            <w:tcW w:w="902" w:type="dxa"/>
          </w:tcPr>
          <w:p w14:paraId="48EF7ED3" w14:textId="77777777" w:rsidR="005B4D5F" w:rsidRPr="00C33E4C" w:rsidRDefault="005B4D5F">
            <w:pPr>
              <w:pStyle w:val="af9"/>
              <w:spacing w:line="240" w:lineRule="auto"/>
              <w:ind w:firstLine="0"/>
              <w:jc w:val="both"/>
              <w:rPr>
                <w:rFonts w:hint="eastAsia"/>
                <w:kern w:val="0"/>
                <w:sz w:val="21"/>
                <w:szCs w:val="21"/>
              </w:rPr>
            </w:pPr>
          </w:p>
        </w:tc>
        <w:tc>
          <w:tcPr>
            <w:tcW w:w="926" w:type="dxa"/>
            <w:tcBorders>
              <w:top w:val="single" w:sz="4" w:space="0" w:color="auto"/>
              <w:left w:val="single" w:sz="4" w:space="0" w:color="auto"/>
              <w:bottom w:val="single" w:sz="4" w:space="0" w:color="auto"/>
              <w:right w:val="single" w:sz="4" w:space="0" w:color="auto"/>
            </w:tcBorders>
          </w:tcPr>
          <w:p w14:paraId="26E135BA" w14:textId="77777777" w:rsidR="005B4D5F" w:rsidRPr="00C33E4C" w:rsidRDefault="005B4D5F">
            <w:pPr>
              <w:pStyle w:val="af9"/>
              <w:spacing w:line="240" w:lineRule="auto"/>
              <w:ind w:firstLine="0"/>
              <w:jc w:val="both"/>
              <w:rPr>
                <w:rFonts w:hint="eastAsia"/>
                <w:kern w:val="0"/>
                <w:sz w:val="21"/>
                <w:szCs w:val="21"/>
              </w:rPr>
            </w:pPr>
          </w:p>
        </w:tc>
        <w:tc>
          <w:tcPr>
            <w:tcW w:w="801" w:type="dxa"/>
            <w:tcBorders>
              <w:top w:val="single" w:sz="4" w:space="0" w:color="auto"/>
              <w:left w:val="single" w:sz="4" w:space="0" w:color="auto"/>
              <w:bottom w:val="single" w:sz="4" w:space="0" w:color="auto"/>
            </w:tcBorders>
          </w:tcPr>
          <w:p w14:paraId="28D6E894" w14:textId="77777777" w:rsidR="005B4D5F" w:rsidRPr="00C33E4C" w:rsidRDefault="005B4D5F">
            <w:pPr>
              <w:pStyle w:val="af9"/>
              <w:spacing w:line="240" w:lineRule="auto"/>
              <w:ind w:firstLine="0"/>
              <w:jc w:val="both"/>
              <w:rPr>
                <w:rFonts w:hint="eastAsia"/>
                <w:kern w:val="0"/>
                <w:sz w:val="21"/>
                <w:szCs w:val="21"/>
              </w:rPr>
            </w:pPr>
          </w:p>
        </w:tc>
      </w:tr>
      <w:tr w:rsidR="005B4D5F" w14:paraId="6E466BBF" w14:textId="77777777">
        <w:tc>
          <w:tcPr>
            <w:tcW w:w="709" w:type="dxa"/>
            <w:tcBorders>
              <w:top w:val="single" w:sz="4" w:space="0" w:color="auto"/>
              <w:left w:val="single" w:sz="4" w:space="0" w:color="auto"/>
              <w:bottom w:val="single" w:sz="4" w:space="0" w:color="auto"/>
            </w:tcBorders>
            <w:vAlign w:val="center"/>
          </w:tcPr>
          <w:p w14:paraId="795F3C56" w14:textId="77777777" w:rsidR="005B4D5F" w:rsidRPr="00C33E4C" w:rsidRDefault="00000000">
            <w:pPr>
              <w:pStyle w:val="af9"/>
              <w:spacing w:line="240" w:lineRule="auto"/>
              <w:ind w:firstLine="0"/>
              <w:jc w:val="center"/>
              <w:rPr>
                <w:rFonts w:hint="eastAsia"/>
                <w:kern w:val="0"/>
                <w:szCs w:val="20"/>
              </w:rPr>
            </w:pPr>
            <w:r w:rsidRPr="00C33E4C">
              <w:rPr>
                <w:rFonts w:hint="eastAsia"/>
                <w:kern w:val="0"/>
                <w14:ligatures w14:val="none"/>
              </w:rPr>
              <w:t>3</w:t>
            </w:r>
          </w:p>
        </w:tc>
        <w:tc>
          <w:tcPr>
            <w:tcW w:w="1115" w:type="dxa"/>
            <w:tcBorders>
              <w:top w:val="single" w:sz="4" w:space="0" w:color="auto"/>
              <w:left w:val="single" w:sz="4" w:space="0" w:color="auto"/>
              <w:bottom w:val="single" w:sz="4" w:space="0" w:color="auto"/>
              <w:right w:val="single" w:sz="4" w:space="0" w:color="auto"/>
            </w:tcBorders>
            <w:vAlign w:val="center"/>
          </w:tcPr>
          <w:p w14:paraId="559A9764" w14:textId="77777777" w:rsidR="005B4D5F" w:rsidRPr="00C33E4C" w:rsidRDefault="00000000">
            <w:pPr>
              <w:pStyle w:val="af9"/>
              <w:spacing w:line="240" w:lineRule="auto"/>
              <w:ind w:firstLine="0"/>
              <w:rPr>
                <w:rFonts w:hint="eastAsia"/>
                <w:kern w:val="0"/>
                <w:sz w:val="21"/>
                <w:szCs w:val="21"/>
              </w:rPr>
            </w:pPr>
            <w:r w:rsidRPr="00C33E4C">
              <w:rPr>
                <w:rFonts w:hint="eastAsia"/>
                <w:kern w:val="0"/>
                <w14:ligatures w14:val="none"/>
              </w:rPr>
              <w:t>杀毒软件</w:t>
            </w:r>
          </w:p>
        </w:tc>
        <w:tc>
          <w:tcPr>
            <w:tcW w:w="1496" w:type="dxa"/>
            <w:tcBorders>
              <w:top w:val="single" w:sz="4" w:space="0" w:color="auto"/>
              <w:left w:val="single" w:sz="4" w:space="0" w:color="auto"/>
              <w:bottom w:val="single" w:sz="4" w:space="0" w:color="auto"/>
              <w:right w:val="single" w:sz="4" w:space="0" w:color="auto"/>
            </w:tcBorders>
            <w:vAlign w:val="center"/>
          </w:tcPr>
          <w:p w14:paraId="26AEC3C0" w14:textId="77777777" w:rsidR="005B4D5F" w:rsidRPr="00C33E4C" w:rsidRDefault="00000000">
            <w:pPr>
              <w:jc w:val="center"/>
              <w:rPr>
                <w:rFonts w:ascii="宋体" w:eastAsia="宋体" w:hAnsi="宋体" w:cs="宋体" w:hint="eastAsia"/>
                <w:kern w:val="0"/>
                <w:szCs w:val="21"/>
                <w:lang w:val="zh-CN" w:bidi="zh-CN"/>
                <w14:ligatures w14:val="standardContextual"/>
              </w:rPr>
            </w:pPr>
            <w:r w:rsidRPr="00C33E4C">
              <w:rPr>
                <w:rFonts w:ascii="宋体" w:eastAsia="宋体" w:hAnsi="宋体" w:cs="宋体" w:hint="eastAsia"/>
                <w:kern w:val="0"/>
                <w:sz w:val="22"/>
              </w:rPr>
              <w:t xml:space="preserve">360杀毒 </w:t>
            </w:r>
          </w:p>
        </w:tc>
        <w:tc>
          <w:tcPr>
            <w:tcW w:w="3223" w:type="dxa"/>
            <w:tcBorders>
              <w:top w:val="single" w:sz="4" w:space="0" w:color="auto"/>
              <w:left w:val="single" w:sz="4" w:space="0" w:color="auto"/>
              <w:bottom w:val="single" w:sz="4" w:space="0" w:color="auto"/>
            </w:tcBorders>
            <w:vAlign w:val="center"/>
          </w:tcPr>
          <w:p w14:paraId="19987039" w14:textId="77777777" w:rsidR="005B4D5F" w:rsidRDefault="00000000">
            <w:pPr>
              <w:rPr>
                <w:rFonts w:ascii="宋体" w:eastAsia="宋体" w:hAnsi="宋体" w:cs="宋体" w:hint="eastAsia"/>
                <w:kern w:val="0"/>
                <w:szCs w:val="21"/>
                <w:lang w:val="zh-CN" w:bidi="zh-CN"/>
              </w:rPr>
            </w:pPr>
            <w:r w:rsidRPr="00C33E4C">
              <w:rPr>
                <w:rFonts w:ascii="宋体" w:eastAsia="宋体" w:hAnsi="宋体" w:cs="宋体" w:hint="eastAsia"/>
                <w:kern w:val="0"/>
                <w:sz w:val="22"/>
              </w:rPr>
              <w:t>1. 支持多引擎的协同工作对病毒、木马、等进行</w:t>
            </w:r>
            <w:proofErr w:type="gramStart"/>
            <w:r w:rsidRPr="00C33E4C">
              <w:rPr>
                <w:rFonts w:ascii="宋体" w:eastAsia="宋体" w:hAnsi="宋体" w:cs="宋体" w:hint="eastAsia"/>
                <w:kern w:val="0"/>
                <w:sz w:val="22"/>
              </w:rPr>
              <w:t>查杀含三年</w:t>
            </w:r>
            <w:proofErr w:type="gramEnd"/>
            <w:r w:rsidRPr="00C33E4C">
              <w:rPr>
                <w:rFonts w:ascii="宋体" w:eastAsia="宋体" w:hAnsi="宋体" w:cs="宋体" w:hint="eastAsia"/>
                <w:kern w:val="0"/>
                <w:sz w:val="22"/>
              </w:rPr>
              <w:t>服务。</w:t>
            </w:r>
            <w:r w:rsidRPr="00C33E4C">
              <w:rPr>
                <w:rFonts w:ascii="宋体" w:eastAsia="宋体" w:hAnsi="宋体" w:cs="宋体" w:hint="eastAsia"/>
                <w:kern w:val="0"/>
                <w:sz w:val="22"/>
              </w:rPr>
              <w:br/>
              <w:t>2. 可实现病毒查杀、实时防护、信任区、隔离区等功能。</w:t>
            </w:r>
          </w:p>
        </w:tc>
        <w:tc>
          <w:tcPr>
            <w:tcW w:w="914" w:type="dxa"/>
            <w:tcBorders>
              <w:top w:val="single" w:sz="4" w:space="0" w:color="auto"/>
              <w:left w:val="single" w:sz="4" w:space="0" w:color="auto"/>
              <w:bottom w:val="single" w:sz="4" w:space="0" w:color="auto"/>
            </w:tcBorders>
          </w:tcPr>
          <w:p w14:paraId="0815FB86" w14:textId="77777777" w:rsidR="005B4D5F" w:rsidRPr="00C33E4C" w:rsidRDefault="005B4D5F">
            <w:pPr>
              <w:pStyle w:val="af9"/>
              <w:spacing w:line="240" w:lineRule="auto"/>
              <w:ind w:firstLine="0"/>
              <w:jc w:val="both"/>
              <w:rPr>
                <w:rFonts w:hint="eastAsia"/>
                <w:kern w:val="0"/>
                <w:sz w:val="21"/>
                <w:szCs w:val="21"/>
              </w:rPr>
            </w:pPr>
          </w:p>
        </w:tc>
        <w:tc>
          <w:tcPr>
            <w:tcW w:w="902" w:type="dxa"/>
          </w:tcPr>
          <w:p w14:paraId="4E5EFBBA" w14:textId="77777777" w:rsidR="005B4D5F" w:rsidRPr="00C33E4C" w:rsidRDefault="005B4D5F">
            <w:pPr>
              <w:pStyle w:val="af9"/>
              <w:spacing w:line="240" w:lineRule="auto"/>
              <w:ind w:firstLine="0"/>
              <w:jc w:val="both"/>
              <w:rPr>
                <w:rFonts w:hint="eastAsia"/>
                <w:kern w:val="0"/>
                <w:sz w:val="21"/>
                <w:szCs w:val="21"/>
              </w:rPr>
            </w:pPr>
          </w:p>
        </w:tc>
        <w:tc>
          <w:tcPr>
            <w:tcW w:w="926" w:type="dxa"/>
            <w:tcBorders>
              <w:top w:val="single" w:sz="4" w:space="0" w:color="auto"/>
              <w:left w:val="single" w:sz="4" w:space="0" w:color="auto"/>
              <w:bottom w:val="single" w:sz="4" w:space="0" w:color="auto"/>
              <w:right w:val="single" w:sz="4" w:space="0" w:color="auto"/>
            </w:tcBorders>
          </w:tcPr>
          <w:p w14:paraId="2CEBE351" w14:textId="77777777" w:rsidR="005B4D5F" w:rsidRPr="00C33E4C" w:rsidRDefault="005B4D5F">
            <w:pPr>
              <w:pStyle w:val="af9"/>
              <w:spacing w:line="240" w:lineRule="auto"/>
              <w:ind w:firstLine="0"/>
              <w:jc w:val="both"/>
              <w:rPr>
                <w:rFonts w:hint="eastAsia"/>
                <w:kern w:val="0"/>
                <w:sz w:val="21"/>
                <w:szCs w:val="21"/>
              </w:rPr>
            </w:pPr>
          </w:p>
        </w:tc>
        <w:tc>
          <w:tcPr>
            <w:tcW w:w="801" w:type="dxa"/>
            <w:tcBorders>
              <w:top w:val="single" w:sz="4" w:space="0" w:color="auto"/>
              <w:left w:val="single" w:sz="4" w:space="0" w:color="auto"/>
              <w:bottom w:val="single" w:sz="4" w:space="0" w:color="auto"/>
            </w:tcBorders>
          </w:tcPr>
          <w:p w14:paraId="707C5E9C" w14:textId="77777777" w:rsidR="005B4D5F" w:rsidRPr="00C33E4C" w:rsidRDefault="005B4D5F">
            <w:pPr>
              <w:pStyle w:val="af9"/>
              <w:spacing w:line="240" w:lineRule="auto"/>
              <w:ind w:firstLine="0"/>
              <w:jc w:val="both"/>
              <w:rPr>
                <w:rFonts w:hint="eastAsia"/>
                <w:kern w:val="0"/>
                <w:sz w:val="21"/>
                <w:szCs w:val="21"/>
              </w:rPr>
            </w:pPr>
          </w:p>
        </w:tc>
      </w:tr>
      <w:tr w:rsidR="005B4D5F" w14:paraId="57270890" w14:textId="77777777">
        <w:tc>
          <w:tcPr>
            <w:tcW w:w="709" w:type="dxa"/>
            <w:tcBorders>
              <w:top w:val="single" w:sz="4" w:space="0" w:color="auto"/>
              <w:left w:val="single" w:sz="4" w:space="0" w:color="auto"/>
              <w:bottom w:val="single" w:sz="4" w:space="0" w:color="auto"/>
            </w:tcBorders>
            <w:vAlign w:val="center"/>
          </w:tcPr>
          <w:p w14:paraId="1EA07FF1" w14:textId="77777777" w:rsidR="005B4D5F" w:rsidRPr="00C33E4C" w:rsidRDefault="00000000">
            <w:pPr>
              <w:pStyle w:val="af9"/>
              <w:spacing w:line="240" w:lineRule="auto"/>
              <w:ind w:firstLine="0"/>
              <w:jc w:val="center"/>
              <w:rPr>
                <w:rFonts w:hint="eastAsia"/>
                <w:kern w:val="0"/>
                <w:szCs w:val="20"/>
              </w:rPr>
            </w:pPr>
            <w:r w:rsidRPr="00C33E4C">
              <w:rPr>
                <w:rFonts w:hint="eastAsia"/>
                <w:kern w:val="0"/>
                <w14:ligatures w14:val="none"/>
              </w:rPr>
              <w:t>4</w:t>
            </w:r>
          </w:p>
        </w:tc>
        <w:tc>
          <w:tcPr>
            <w:tcW w:w="1115" w:type="dxa"/>
            <w:tcBorders>
              <w:top w:val="single" w:sz="4" w:space="0" w:color="auto"/>
              <w:left w:val="single" w:sz="4" w:space="0" w:color="auto"/>
              <w:bottom w:val="single" w:sz="4" w:space="0" w:color="auto"/>
              <w:right w:val="single" w:sz="4" w:space="0" w:color="auto"/>
            </w:tcBorders>
            <w:vAlign w:val="center"/>
          </w:tcPr>
          <w:p w14:paraId="0E58F647" w14:textId="77777777" w:rsidR="005B4D5F" w:rsidRPr="00C33E4C" w:rsidRDefault="00000000">
            <w:pPr>
              <w:pStyle w:val="af9"/>
              <w:spacing w:line="240" w:lineRule="auto"/>
              <w:ind w:firstLine="0"/>
              <w:rPr>
                <w:rFonts w:hint="eastAsia"/>
                <w:kern w:val="0"/>
                <w:sz w:val="21"/>
                <w:szCs w:val="21"/>
              </w:rPr>
            </w:pPr>
            <w:r w:rsidRPr="00C33E4C">
              <w:rPr>
                <w:rFonts w:hint="eastAsia"/>
                <w:kern w:val="0"/>
                <w14:ligatures w14:val="none"/>
              </w:rPr>
              <w:t>流式软件</w:t>
            </w:r>
          </w:p>
        </w:tc>
        <w:tc>
          <w:tcPr>
            <w:tcW w:w="1496" w:type="dxa"/>
            <w:tcBorders>
              <w:top w:val="single" w:sz="4" w:space="0" w:color="auto"/>
              <w:left w:val="single" w:sz="4" w:space="0" w:color="auto"/>
              <w:bottom w:val="single" w:sz="4" w:space="0" w:color="auto"/>
              <w:right w:val="single" w:sz="4" w:space="0" w:color="auto"/>
            </w:tcBorders>
            <w:vAlign w:val="center"/>
          </w:tcPr>
          <w:p w14:paraId="05ECBE57" w14:textId="77777777" w:rsidR="005B4D5F" w:rsidRPr="00C33E4C" w:rsidRDefault="00000000">
            <w:pPr>
              <w:jc w:val="center"/>
              <w:rPr>
                <w:rFonts w:ascii="宋体" w:eastAsia="宋体" w:hAnsi="宋体" w:cs="宋体" w:hint="eastAsia"/>
                <w:kern w:val="0"/>
                <w:szCs w:val="21"/>
                <w:lang w:val="zh-CN" w:bidi="zh-CN"/>
                <w14:ligatures w14:val="standardContextual"/>
              </w:rPr>
            </w:pPr>
            <w:r w:rsidRPr="00C33E4C">
              <w:rPr>
                <w:rFonts w:ascii="宋体" w:eastAsia="宋体" w:hAnsi="宋体" w:cs="宋体" w:hint="eastAsia"/>
                <w:kern w:val="0"/>
                <w:sz w:val="22"/>
              </w:rPr>
              <w:t>永中office</w:t>
            </w:r>
          </w:p>
        </w:tc>
        <w:tc>
          <w:tcPr>
            <w:tcW w:w="3223" w:type="dxa"/>
            <w:tcBorders>
              <w:top w:val="single" w:sz="4" w:space="0" w:color="auto"/>
              <w:left w:val="single" w:sz="4" w:space="0" w:color="auto"/>
              <w:bottom w:val="single" w:sz="4" w:space="0" w:color="auto"/>
            </w:tcBorders>
            <w:vAlign w:val="center"/>
          </w:tcPr>
          <w:p w14:paraId="664EBA16" w14:textId="77777777" w:rsidR="005B4D5F" w:rsidRDefault="00000000">
            <w:pPr>
              <w:rPr>
                <w:rFonts w:ascii="宋体" w:eastAsia="宋体" w:hAnsi="宋体" w:cs="宋体" w:hint="eastAsia"/>
                <w:kern w:val="0"/>
                <w:szCs w:val="21"/>
                <w:lang w:val="zh-CN" w:bidi="zh-CN"/>
              </w:rPr>
            </w:pPr>
            <w:r w:rsidRPr="00C33E4C">
              <w:rPr>
                <w:rFonts w:ascii="宋体" w:eastAsia="宋体" w:hAnsi="宋体" w:cs="宋体" w:hint="eastAsia"/>
                <w:kern w:val="0"/>
                <w:sz w:val="22"/>
              </w:rPr>
              <w:t>1. 具备主界面、文件管理、页面设置、视图管理、编辑管理、插入管理、格式管理、工具、表格管理、对象管理、审阅管理、</w:t>
            </w:r>
            <w:r w:rsidRPr="00C33E4C">
              <w:rPr>
                <w:rFonts w:ascii="宋体" w:eastAsia="宋体" w:hAnsi="宋体" w:cs="宋体" w:hint="eastAsia"/>
                <w:kern w:val="0"/>
                <w:sz w:val="22"/>
              </w:rPr>
              <w:lastRenderedPageBreak/>
              <w:t>引用管理、插件管理、打印、</w:t>
            </w:r>
            <w:proofErr w:type="gramStart"/>
            <w:r w:rsidRPr="00C33E4C">
              <w:rPr>
                <w:rFonts w:ascii="宋体" w:eastAsia="宋体" w:hAnsi="宋体" w:cs="宋体" w:hint="eastAsia"/>
                <w:kern w:val="0"/>
                <w:sz w:val="22"/>
              </w:rPr>
              <w:t>另存等</w:t>
            </w:r>
            <w:proofErr w:type="gramEnd"/>
            <w:r w:rsidRPr="00C33E4C">
              <w:rPr>
                <w:rFonts w:ascii="宋体" w:eastAsia="宋体" w:hAnsi="宋体" w:cs="宋体" w:hint="eastAsia"/>
                <w:kern w:val="0"/>
                <w:sz w:val="22"/>
              </w:rPr>
              <w:t>基本功能，提供文字处理、电子表格、文档演示三大应用。</w:t>
            </w:r>
            <w:r w:rsidRPr="00C33E4C">
              <w:rPr>
                <w:rFonts w:ascii="宋体" w:eastAsia="宋体" w:hAnsi="宋体" w:cs="宋体" w:hint="eastAsia"/>
                <w:kern w:val="0"/>
                <w:sz w:val="22"/>
              </w:rPr>
              <w:br/>
              <w:t>2. 支持PDF阅读。</w:t>
            </w:r>
            <w:r w:rsidRPr="00C33E4C">
              <w:rPr>
                <w:rFonts w:ascii="宋体" w:eastAsia="宋体" w:hAnsi="宋体" w:cs="宋体" w:hint="eastAsia"/>
                <w:kern w:val="0"/>
                <w:sz w:val="22"/>
              </w:rPr>
              <w:br/>
              <w:t>3. 文字模块支持公文写作功能，该功能需基于符合电子公文GB9704-2012标准的公文排版的要求，覆盖从拟文到成文全流程，公文二维条码、公文符号、公文纠错、本地全文搜索、公文排版、公文编号、PDF压缩、公文页码、公文部件、支持公文域、模板设计、截图</w:t>
            </w:r>
            <w:proofErr w:type="gramStart"/>
            <w:r w:rsidRPr="00C33E4C">
              <w:rPr>
                <w:rFonts w:ascii="宋体" w:eastAsia="宋体" w:hAnsi="宋体" w:cs="宋体" w:hint="eastAsia"/>
                <w:kern w:val="0"/>
                <w:sz w:val="22"/>
              </w:rPr>
              <w:t>取文字</w:t>
            </w:r>
            <w:proofErr w:type="gramEnd"/>
            <w:r w:rsidRPr="00C33E4C">
              <w:rPr>
                <w:rFonts w:ascii="宋体" w:eastAsia="宋体" w:hAnsi="宋体" w:cs="宋体" w:hint="eastAsia"/>
                <w:kern w:val="0"/>
                <w:sz w:val="22"/>
              </w:rPr>
              <w:t>等功能。</w:t>
            </w:r>
          </w:p>
        </w:tc>
        <w:tc>
          <w:tcPr>
            <w:tcW w:w="914" w:type="dxa"/>
            <w:tcBorders>
              <w:top w:val="single" w:sz="4" w:space="0" w:color="auto"/>
              <w:left w:val="single" w:sz="4" w:space="0" w:color="auto"/>
              <w:bottom w:val="single" w:sz="4" w:space="0" w:color="auto"/>
            </w:tcBorders>
          </w:tcPr>
          <w:p w14:paraId="7545DDD1" w14:textId="77777777" w:rsidR="005B4D5F" w:rsidRPr="00C33E4C" w:rsidRDefault="005B4D5F">
            <w:pPr>
              <w:pStyle w:val="af9"/>
              <w:spacing w:line="240" w:lineRule="auto"/>
              <w:ind w:firstLine="0"/>
              <w:jc w:val="both"/>
              <w:rPr>
                <w:rFonts w:hint="eastAsia"/>
                <w:kern w:val="0"/>
                <w:sz w:val="21"/>
                <w:szCs w:val="21"/>
              </w:rPr>
            </w:pPr>
          </w:p>
        </w:tc>
        <w:tc>
          <w:tcPr>
            <w:tcW w:w="902" w:type="dxa"/>
          </w:tcPr>
          <w:p w14:paraId="145B967C" w14:textId="77777777" w:rsidR="005B4D5F" w:rsidRPr="00C33E4C" w:rsidRDefault="005B4D5F">
            <w:pPr>
              <w:pStyle w:val="af9"/>
              <w:spacing w:line="240" w:lineRule="auto"/>
              <w:ind w:firstLine="0"/>
              <w:jc w:val="both"/>
              <w:rPr>
                <w:rFonts w:hint="eastAsia"/>
                <w:kern w:val="0"/>
                <w:sz w:val="21"/>
                <w:szCs w:val="21"/>
              </w:rPr>
            </w:pPr>
          </w:p>
        </w:tc>
        <w:tc>
          <w:tcPr>
            <w:tcW w:w="926" w:type="dxa"/>
            <w:tcBorders>
              <w:top w:val="single" w:sz="4" w:space="0" w:color="auto"/>
              <w:left w:val="single" w:sz="4" w:space="0" w:color="auto"/>
              <w:bottom w:val="single" w:sz="4" w:space="0" w:color="auto"/>
              <w:right w:val="single" w:sz="4" w:space="0" w:color="auto"/>
            </w:tcBorders>
          </w:tcPr>
          <w:p w14:paraId="18A8DAC2" w14:textId="77777777" w:rsidR="005B4D5F" w:rsidRPr="00C33E4C" w:rsidRDefault="005B4D5F">
            <w:pPr>
              <w:pStyle w:val="af9"/>
              <w:spacing w:line="240" w:lineRule="auto"/>
              <w:ind w:firstLine="0"/>
              <w:jc w:val="both"/>
              <w:rPr>
                <w:rFonts w:hint="eastAsia"/>
                <w:kern w:val="0"/>
                <w:sz w:val="21"/>
                <w:szCs w:val="21"/>
              </w:rPr>
            </w:pPr>
          </w:p>
        </w:tc>
        <w:tc>
          <w:tcPr>
            <w:tcW w:w="801" w:type="dxa"/>
            <w:tcBorders>
              <w:top w:val="single" w:sz="4" w:space="0" w:color="auto"/>
              <w:left w:val="single" w:sz="4" w:space="0" w:color="auto"/>
              <w:bottom w:val="single" w:sz="4" w:space="0" w:color="auto"/>
            </w:tcBorders>
          </w:tcPr>
          <w:p w14:paraId="20DCF170" w14:textId="77777777" w:rsidR="005B4D5F" w:rsidRPr="00C33E4C" w:rsidRDefault="005B4D5F">
            <w:pPr>
              <w:pStyle w:val="af9"/>
              <w:spacing w:line="240" w:lineRule="auto"/>
              <w:ind w:firstLine="0"/>
              <w:jc w:val="both"/>
              <w:rPr>
                <w:rFonts w:hint="eastAsia"/>
                <w:kern w:val="0"/>
                <w:sz w:val="21"/>
                <w:szCs w:val="21"/>
              </w:rPr>
            </w:pPr>
          </w:p>
        </w:tc>
      </w:tr>
      <w:tr w:rsidR="005B4D5F" w14:paraId="711BF508" w14:textId="77777777">
        <w:tc>
          <w:tcPr>
            <w:tcW w:w="3320" w:type="dxa"/>
            <w:gridSpan w:val="3"/>
            <w:tcBorders>
              <w:top w:val="single" w:sz="4" w:space="0" w:color="auto"/>
              <w:left w:val="single" w:sz="4" w:space="0" w:color="auto"/>
              <w:bottom w:val="single" w:sz="4" w:space="0" w:color="auto"/>
              <w:right w:val="single" w:sz="4" w:space="0" w:color="auto"/>
            </w:tcBorders>
            <w:vAlign w:val="center"/>
          </w:tcPr>
          <w:p w14:paraId="0F8062F8" w14:textId="77777777" w:rsidR="005B4D5F" w:rsidRPr="00C33E4C" w:rsidRDefault="00000000">
            <w:pPr>
              <w:pStyle w:val="af9"/>
              <w:spacing w:line="240" w:lineRule="auto"/>
              <w:ind w:firstLine="0"/>
              <w:jc w:val="center"/>
              <w:rPr>
                <w:rFonts w:hint="eastAsia"/>
                <w:kern w:val="0"/>
                <w:sz w:val="21"/>
                <w:szCs w:val="21"/>
              </w:rPr>
            </w:pPr>
            <w:r w:rsidRPr="00C33E4C">
              <w:rPr>
                <w:rFonts w:hint="eastAsia"/>
                <w:kern w:val="0"/>
                <w:sz w:val="21"/>
                <w:szCs w:val="21"/>
              </w:rPr>
              <w:t>总价</w:t>
            </w:r>
          </w:p>
        </w:tc>
        <w:tc>
          <w:tcPr>
            <w:tcW w:w="6766" w:type="dxa"/>
            <w:gridSpan w:val="5"/>
          </w:tcPr>
          <w:p w14:paraId="4B6171BA" w14:textId="77777777" w:rsidR="005B4D5F" w:rsidRPr="00C33E4C" w:rsidRDefault="00000000">
            <w:pPr>
              <w:pStyle w:val="af9"/>
              <w:spacing w:line="240" w:lineRule="auto"/>
              <w:ind w:firstLine="0"/>
              <w:jc w:val="both"/>
              <w:rPr>
                <w:rFonts w:hint="eastAsia"/>
                <w:kern w:val="0"/>
                <w:sz w:val="21"/>
                <w:szCs w:val="21"/>
              </w:rPr>
            </w:pPr>
            <w:r w:rsidRPr="00C33E4C">
              <w:rPr>
                <w:rFonts w:hint="eastAsia"/>
                <w:kern w:val="0"/>
                <w:sz w:val="21"/>
                <w:szCs w:val="21"/>
              </w:rPr>
              <w:t>人民币大写：</w:t>
            </w:r>
          </w:p>
          <w:p w14:paraId="7454B7CC" w14:textId="77777777" w:rsidR="005B4D5F" w:rsidRPr="00C33E4C" w:rsidRDefault="00000000">
            <w:pPr>
              <w:pStyle w:val="af9"/>
              <w:spacing w:line="240" w:lineRule="auto"/>
              <w:ind w:firstLine="0"/>
              <w:jc w:val="both"/>
              <w:rPr>
                <w:rFonts w:hint="eastAsia"/>
                <w:kern w:val="0"/>
                <w:sz w:val="21"/>
                <w:szCs w:val="21"/>
              </w:rPr>
            </w:pPr>
            <w:r w:rsidRPr="00C33E4C">
              <w:rPr>
                <w:rFonts w:hint="eastAsia"/>
                <w:kern w:val="0"/>
                <w:sz w:val="21"/>
                <w:szCs w:val="21"/>
              </w:rPr>
              <w:t>人民币小写：</w:t>
            </w:r>
          </w:p>
        </w:tc>
      </w:tr>
    </w:tbl>
    <w:p w14:paraId="589431B6" w14:textId="77777777" w:rsidR="005B4D5F" w:rsidRDefault="00000000">
      <w:pPr>
        <w:tabs>
          <w:tab w:val="left" w:pos="0"/>
        </w:tabs>
        <w:spacing w:line="360" w:lineRule="auto"/>
        <w:ind w:firstLineChars="200" w:firstLine="422"/>
        <w:rPr>
          <w:rFonts w:ascii="Times New Roman" w:eastAsia="宋体" w:hAnsi="宋体" w:cs="Times New Roman" w:hint="eastAsia"/>
          <w:b/>
          <w:szCs w:val="24"/>
        </w:rPr>
      </w:pPr>
      <w:r>
        <w:rPr>
          <w:rFonts w:ascii="Times New Roman" w:eastAsia="宋体" w:hAnsi="宋体" w:cs="Times New Roman" w:hint="eastAsia"/>
          <w:b/>
          <w:szCs w:val="24"/>
        </w:rPr>
        <w:t>报价人（全称并加盖公章）：</w:t>
      </w:r>
    </w:p>
    <w:p w14:paraId="4843EC0F" w14:textId="77777777" w:rsidR="005B4D5F" w:rsidRDefault="00000000">
      <w:pPr>
        <w:tabs>
          <w:tab w:val="left" w:pos="0"/>
        </w:tabs>
        <w:spacing w:line="360" w:lineRule="auto"/>
        <w:ind w:firstLineChars="200" w:firstLine="422"/>
        <w:rPr>
          <w:rFonts w:ascii="Times New Roman" w:eastAsia="宋体" w:hAnsi="宋体" w:cs="Times New Roman" w:hint="eastAsia"/>
          <w:b/>
          <w:bCs/>
          <w:szCs w:val="24"/>
        </w:rPr>
      </w:pPr>
      <w:r>
        <w:rPr>
          <w:rFonts w:ascii="Times New Roman" w:eastAsia="宋体" w:hAnsi="宋体" w:cs="Times New Roman" w:hint="eastAsia"/>
          <w:b/>
          <w:szCs w:val="24"/>
        </w:rPr>
        <w:t>法定代表人或授权代表（签字）</w:t>
      </w:r>
      <w:r>
        <w:rPr>
          <w:rFonts w:ascii="Times New Roman" w:eastAsia="宋体" w:hAnsi="宋体" w:cs="Times New Roman" w:hint="eastAsia"/>
          <w:b/>
          <w:bCs/>
          <w:szCs w:val="24"/>
        </w:rPr>
        <w:t>：</w:t>
      </w:r>
    </w:p>
    <w:p w14:paraId="70C3C63A" w14:textId="77777777" w:rsidR="005B4D5F" w:rsidRDefault="00000000">
      <w:pPr>
        <w:tabs>
          <w:tab w:val="left" w:pos="0"/>
        </w:tabs>
        <w:spacing w:line="360" w:lineRule="auto"/>
        <w:ind w:firstLineChars="200" w:firstLine="422"/>
        <w:rPr>
          <w:rFonts w:ascii="Times New Roman" w:eastAsia="宋体" w:hAnsi="宋体" w:cs="Times New Roman" w:hint="eastAsia"/>
          <w:b/>
          <w:szCs w:val="24"/>
        </w:rPr>
      </w:pPr>
      <w:r>
        <w:rPr>
          <w:rFonts w:ascii="Times New Roman" w:eastAsia="宋体" w:hAnsi="宋体" w:cs="Times New Roman" w:hint="eastAsia"/>
          <w:b/>
          <w:szCs w:val="24"/>
        </w:rPr>
        <w:t>日期：</w:t>
      </w:r>
      <w:r>
        <w:rPr>
          <w:rFonts w:ascii="Times New Roman" w:eastAsia="宋体" w:hAnsi="宋体" w:cs="Times New Roman" w:hint="eastAsia"/>
          <w:b/>
          <w:szCs w:val="24"/>
        </w:rPr>
        <w:t xml:space="preserve">     </w:t>
      </w:r>
      <w:r>
        <w:rPr>
          <w:rFonts w:ascii="Times New Roman" w:eastAsia="宋体" w:hAnsi="宋体" w:cs="Times New Roman" w:hint="eastAsia"/>
          <w:b/>
          <w:szCs w:val="24"/>
        </w:rPr>
        <w:t>年</w:t>
      </w:r>
      <w:r>
        <w:rPr>
          <w:rFonts w:ascii="Times New Roman" w:eastAsia="宋体" w:hAnsi="宋体" w:cs="Times New Roman" w:hint="eastAsia"/>
          <w:b/>
          <w:szCs w:val="24"/>
        </w:rPr>
        <w:t xml:space="preserve">   </w:t>
      </w:r>
      <w:r>
        <w:rPr>
          <w:rFonts w:ascii="Times New Roman" w:eastAsia="宋体" w:hAnsi="宋体" w:cs="Times New Roman" w:hint="eastAsia"/>
          <w:b/>
          <w:szCs w:val="24"/>
        </w:rPr>
        <w:t>月</w:t>
      </w:r>
      <w:r>
        <w:rPr>
          <w:rFonts w:ascii="Times New Roman" w:eastAsia="宋体" w:hAnsi="宋体" w:cs="Times New Roman" w:hint="eastAsia"/>
          <w:b/>
          <w:szCs w:val="24"/>
        </w:rPr>
        <w:t xml:space="preserve">     </w:t>
      </w:r>
      <w:r>
        <w:rPr>
          <w:rFonts w:ascii="Times New Roman" w:eastAsia="宋体" w:hAnsi="宋体" w:cs="Times New Roman" w:hint="eastAsia"/>
          <w:b/>
          <w:szCs w:val="24"/>
        </w:rPr>
        <w:t>日</w:t>
      </w:r>
    </w:p>
    <w:p w14:paraId="2198838D" w14:textId="77777777" w:rsidR="005B4D5F" w:rsidRDefault="005B4D5F">
      <w:pPr>
        <w:jc w:val="left"/>
        <w:rPr>
          <w:rFonts w:ascii="宋体" w:eastAsia="宋体" w:hAnsi="宋体" w:hint="eastAsia"/>
          <w:b/>
          <w:sz w:val="32"/>
          <w:szCs w:val="32"/>
        </w:rPr>
      </w:pPr>
    </w:p>
    <w:p w14:paraId="72FB8206" w14:textId="77777777" w:rsidR="005B4D5F" w:rsidRDefault="00000000">
      <w:pPr>
        <w:rPr>
          <w:rFonts w:ascii="宋体" w:eastAsia="宋体" w:hAnsi="宋体" w:hint="eastAsia"/>
          <w:b/>
          <w:sz w:val="32"/>
          <w:szCs w:val="32"/>
        </w:rPr>
      </w:pPr>
      <w:r>
        <w:rPr>
          <w:rFonts w:ascii="宋体" w:eastAsia="宋体" w:hAnsi="宋体" w:hint="eastAsia"/>
          <w:b/>
          <w:sz w:val="32"/>
          <w:szCs w:val="32"/>
        </w:rPr>
        <w:br w:type="page"/>
      </w:r>
    </w:p>
    <w:p w14:paraId="35B81D29" w14:textId="77777777" w:rsidR="005B4D5F" w:rsidRDefault="005B4D5F">
      <w:pPr>
        <w:rPr>
          <w:rFonts w:hint="eastAsia"/>
        </w:rPr>
      </w:pPr>
    </w:p>
    <w:p w14:paraId="734386D5" w14:textId="77777777" w:rsidR="005B4D5F" w:rsidRDefault="005B4D5F">
      <w:pPr>
        <w:ind w:left="2249" w:firstLine="643"/>
        <w:rPr>
          <w:rFonts w:ascii="宋体" w:eastAsia="宋体" w:hAnsi="宋体" w:hint="eastAsia"/>
          <w:b/>
          <w:sz w:val="32"/>
          <w:szCs w:val="32"/>
        </w:rPr>
      </w:pPr>
    </w:p>
    <w:p w14:paraId="00988A86" w14:textId="77777777" w:rsidR="005B4D5F" w:rsidRDefault="00000000">
      <w:pPr>
        <w:ind w:left="2249" w:firstLine="643"/>
        <w:rPr>
          <w:rFonts w:ascii="宋体" w:eastAsia="宋体" w:hAnsi="宋体" w:hint="eastAsia"/>
          <w:sz w:val="32"/>
          <w:szCs w:val="32"/>
        </w:rPr>
      </w:pPr>
      <w:r>
        <w:rPr>
          <w:rFonts w:ascii="宋体" w:eastAsia="宋体" w:hAnsi="宋体" w:hint="eastAsia"/>
          <w:b/>
          <w:sz w:val="32"/>
          <w:szCs w:val="32"/>
        </w:rPr>
        <w:t>二、授权委托书</w:t>
      </w:r>
    </w:p>
    <w:p w14:paraId="7706F4F1" w14:textId="77777777" w:rsidR="005B4D5F" w:rsidRDefault="00000000">
      <w:pPr>
        <w:spacing w:line="360" w:lineRule="auto"/>
        <w:ind w:firstLineChars="200" w:firstLine="560"/>
        <w:rPr>
          <w:rFonts w:ascii="宋体" w:eastAsia="宋体" w:hAnsi="宋体" w:cstheme="minorEastAsia" w:hint="eastAsia"/>
          <w:sz w:val="28"/>
          <w:szCs w:val="28"/>
          <w:lang w:bidi="th-TH"/>
        </w:rPr>
      </w:pPr>
      <w:r>
        <w:rPr>
          <w:rFonts w:ascii="宋体" w:eastAsia="宋体" w:hAnsi="宋体" w:cstheme="minorEastAsia" w:hint="eastAsia"/>
          <w:sz w:val="28"/>
          <w:szCs w:val="28"/>
          <w:lang w:bidi="th-TH"/>
        </w:rPr>
        <w:t>本授权委托书声明：我XXX系XXXXXXXXXXXXXX的法定代表人，现委托授权XXX为我公司办理 XXXXXXXXXXXXXXXXXXXXXXXXXXXXXXX采购文件手续，并以我公司的名义进行报价工作。代理人在办理供应商报价等手续过程中所签署的一切文件和处理与之相关的一切事务，我均予以承认。</w:t>
      </w:r>
    </w:p>
    <w:p w14:paraId="60EFBF94" w14:textId="77777777" w:rsidR="005B4D5F" w:rsidRDefault="00000000">
      <w:pPr>
        <w:spacing w:line="360" w:lineRule="auto"/>
        <w:ind w:firstLineChars="200" w:firstLine="560"/>
        <w:rPr>
          <w:rFonts w:ascii="宋体" w:eastAsia="宋体" w:hAnsi="宋体" w:cstheme="minorEastAsia" w:hint="eastAsia"/>
          <w:sz w:val="28"/>
          <w:szCs w:val="28"/>
          <w:lang w:bidi="th-TH"/>
        </w:rPr>
      </w:pPr>
      <w:r>
        <w:rPr>
          <w:rFonts w:ascii="宋体" w:eastAsia="宋体" w:hAnsi="宋体" w:cstheme="minorEastAsia" w:hint="eastAsia"/>
          <w:sz w:val="28"/>
          <w:szCs w:val="28"/>
          <w:lang w:bidi="th-TH"/>
        </w:rPr>
        <w:t>代理人无转委托权，特此委托。</w:t>
      </w:r>
    </w:p>
    <w:p w14:paraId="68958A13" w14:textId="77777777" w:rsidR="005B4D5F" w:rsidRDefault="00000000">
      <w:pPr>
        <w:pStyle w:val="aa"/>
        <w:ind w:left="1680" w:firstLine="480"/>
        <w:rPr>
          <w:rFonts w:ascii="宋体" w:eastAsia="宋体" w:hAnsi="宋体" w:hint="eastAsia"/>
          <w:sz w:val="24"/>
          <w:szCs w:val="21"/>
        </w:rPr>
      </w:pPr>
      <w:r>
        <w:rPr>
          <w:rFonts w:ascii="宋体" w:eastAsia="宋体" w:hAnsi="宋体" w:hint="eastAsia"/>
          <w:sz w:val="24"/>
          <w:szCs w:val="21"/>
        </w:rPr>
        <w:t>附：法人身份证、投标代理人身份证</w:t>
      </w:r>
    </w:p>
    <w:p w14:paraId="4BDED7AA" w14:textId="77777777" w:rsidR="005B4D5F" w:rsidRDefault="005B4D5F">
      <w:pPr>
        <w:pStyle w:val="aa"/>
        <w:ind w:left="1680" w:firstLine="480"/>
        <w:rPr>
          <w:rFonts w:ascii="宋体" w:eastAsia="宋体" w:hAnsi="宋体" w:hint="eastAsia"/>
          <w:sz w:val="24"/>
          <w:szCs w:val="21"/>
        </w:rPr>
      </w:pPr>
    </w:p>
    <w:p w14:paraId="3F0469A7" w14:textId="77777777" w:rsidR="005B4D5F" w:rsidRDefault="005B4D5F">
      <w:pPr>
        <w:pStyle w:val="aa"/>
        <w:ind w:left="1680" w:firstLine="480"/>
        <w:rPr>
          <w:rFonts w:ascii="宋体" w:eastAsia="宋体" w:hAnsi="宋体" w:hint="eastAsia"/>
          <w:sz w:val="24"/>
          <w:szCs w:val="21"/>
        </w:rPr>
      </w:pPr>
    </w:p>
    <w:p w14:paraId="2755FDCB" w14:textId="77777777" w:rsidR="005B4D5F" w:rsidRDefault="005B4D5F">
      <w:pPr>
        <w:pStyle w:val="aa"/>
        <w:ind w:left="1680" w:firstLine="480"/>
        <w:rPr>
          <w:rFonts w:ascii="宋体" w:eastAsia="宋体" w:hAnsi="宋体" w:hint="eastAsia"/>
          <w:sz w:val="24"/>
          <w:szCs w:val="21"/>
        </w:rPr>
      </w:pPr>
    </w:p>
    <w:p w14:paraId="28F60B38" w14:textId="77777777" w:rsidR="005B4D5F" w:rsidRDefault="005B4D5F">
      <w:pPr>
        <w:pStyle w:val="aa"/>
        <w:ind w:left="1680" w:firstLine="480"/>
        <w:rPr>
          <w:rFonts w:ascii="宋体" w:eastAsia="宋体" w:hAnsi="宋体" w:hint="eastAsia"/>
          <w:sz w:val="24"/>
          <w:szCs w:val="21"/>
        </w:rPr>
      </w:pPr>
    </w:p>
    <w:p w14:paraId="02193F36" w14:textId="77777777" w:rsidR="005B4D5F" w:rsidRDefault="005B4D5F">
      <w:pPr>
        <w:pStyle w:val="aa"/>
        <w:ind w:left="1680" w:firstLine="480"/>
        <w:rPr>
          <w:rFonts w:ascii="宋体" w:eastAsia="宋体" w:hAnsi="宋体" w:hint="eastAsia"/>
          <w:sz w:val="24"/>
          <w:szCs w:val="21"/>
        </w:rPr>
      </w:pPr>
    </w:p>
    <w:p w14:paraId="1D9AA242" w14:textId="77777777" w:rsidR="005B4D5F" w:rsidRDefault="005B4D5F">
      <w:pPr>
        <w:pStyle w:val="aa"/>
        <w:ind w:left="1680" w:firstLine="480"/>
        <w:rPr>
          <w:rFonts w:ascii="宋体" w:eastAsia="宋体" w:hAnsi="宋体" w:hint="eastAsia"/>
          <w:sz w:val="24"/>
          <w:szCs w:val="21"/>
        </w:rPr>
      </w:pPr>
    </w:p>
    <w:p w14:paraId="504F74D3" w14:textId="77777777" w:rsidR="005B4D5F" w:rsidRDefault="00000000">
      <w:pPr>
        <w:spacing w:line="360" w:lineRule="auto"/>
        <w:ind w:left="1680" w:firstLine="480"/>
        <w:rPr>
          <w:rFonts w:ascii="宋体" w:eastAsia="宋体" w:hAnsi="宋体" w:hint="eastAsia"/>
          <w:sz w:val="24"/>
          <w:szCs w:val="21"/>
        </w:rPr>
      </w:pPr>
      <w:r>
        <w:rPr>
          <w:rFonts w:ascii="宋体" w:eastAsia="宋体" w:hAnsi="宋体" w:hint="eastAsia"/>
          <w:sz w:val="24"/>
          <w:szCs w:val="21"/>
        </w:rPr>
        <w:t xml:space="preserve">代理人（签字）：                    </w:t>
      </w:r>
    </w:p>
    <w:p w14:paraId="1341B200" w14:textId="77777777" w:rsidR="005B4D5F" w:rsidRDefault="00000000">
      <w:pPr>
        <w:spacing w:line="360" w:lineRule="auto"/>
        <w:ind w:left="1680" w:firstLine="480"/>
        <w:rPr>
          <w:rFonts w:ascii="宋体" w:eastAsia="宋体" w:hAnsi="宋体" w:hint="eastAsia"/>
          <w:sz w:val="24"/>
          <w:szCs w:val="21"/>
        </w:rPr>
      </w:pPr>
      <w:r>
        <w:rPr>
          <w:rFonts w:ascii="宋体" w:eastAsia="宋体" w:hAnsi="宋体" w:hint="eastAsia"/>
          <w:sz w:val="24"/>
          <w:szCs w:val="21"/>
        </w:rPr>
        <w:t>代理人身份证号码：</w:t>
      </w:r>
    </w:p>
    <w:p w14:paraId="5A565A54" w14:textId="77777777" w:rsidR="005B4D5F" w:rsidRDefault="00000000">
      <w:pPr>
        <w:spacing w:line="360" w:lineRule="auto"/>
        <w:ind w:left="1680" w:firstLine="480"/>
        <w:rPr>
          <w:rFonts w:ascii="宋体" w:eastAsia="宋体" w:hAnsi="宋体" w:hint="eastAsia"/>
          <w:sz w:val="24"/>
          <w:szCs w:val="21"/>
        </w:rPr>
      </w:pPr>
      <w:r>
        <w:rPr>
          <w:rFonts w:ascii="宋体" w:eastAsia="宋体" w:hAnsi="宋体" w:hint="eastAsia"/>
          <w:sz w:val="24"/>
          <w:szCs w:val="21"/>
        </w:rPr>
        <w:t>代理人手机号码：</w:t>
      </w:r>
    </w:p>
    <w:p w14:paraId="3DD4286D" w14:textId="77777777" w:rsidR="005B4D5F" w:rsidRDefault="00000000">
      <w:pPr>
        <w:spacing w:line="360" w:lineRule="auto"/>
        <w:ind w:left="1680" w:firstLine="480"/>
        <w:rPr>
          <w:rFonts w:ascii="宋体" w:eastAsia="宋体" w:hAnsi="宋体" w:hint="eastAsia"/>
          <w:sz w:val="24"/>
          <w:szCs w:val="21"/>
        </w:rPr>
      </w:pPr>
      <w:r>
        <w:rPr>
          <w:rFonts w:ascii="宋体" w:eastAsia="宋体" w:hAnsi="宋体" w:hint="eastAsia"/>
          <w:sz w:val="24"/>
          <w:szCs w:val="21"/>
        </w:rPr>
        <w:t>单位名称（盖章）：</w:t>
      </w:r>
    </w:p>
    <w:p w14:paraId="0F1FA442" w14:textId="77777777" w:rsidR="005B4D5F" w:rsidRDefault="00000000">
      <w:pPr>
        <w:spacing w:line="360" w:lineRule="auto"/>
        <w:ind w:left="1680" w:firstLine="480"/>
        <w:rPr>
          <w:rFonts w:ascii="宋体" w:eastAsia="宋体" w:hAnsi="宋体" w:hint="eastAsia"/>
          <w:sz w:val="24"/>
          <w:szCs w:val="21"/>
        </w:rPr>
      </w:pPr>
      <w:r>
        <w:rPr>
          <w:rFonts w:ascii="宋体" w:eastAsia="宋体" w:hAnsi="宋体" w:hint="eastAsia"/>
          <w:sz w:val="24"/>
          <w:szCs w:val="21"/>
        </w:rPr>
        <w:t>法定代表人（签字）：</w:t>
      </w:r>
    </w:p>
    <w:p w14:paraId="4BED3677" w14:textId="77777777" w:rsidR="005B4D5F" w:rsidRDefault="005B4D5F">
      <w:pPr>
        <w:pStyle w:val="aa"/>
        <w:ind w:left="1680" w:firstLine="480"/>
        <w:rPr>
          <w:rFonts w:ascii="宋体" w:eastAsia="宋体" w:hAnsi="宋体" w:hint="eastAsia"/>
          <w:sz w:val="24"/>
          <w:szCs w:val="21"/>
        </w:rPr>
      </w:pPr>
    </w:p>
    <w:p w14:paraId="664F5FCD" w14:textId="77777777" w:rsidR="005B4D5F" w:rsidRDefault="005B4D5F">
      <w:pPr>
        <w:pStyle w:val="aa"/>
        <w:ind w:left="1680" w:firstLine="480"/>
        <w:rPr>
          <w:rFonts w:ascii="宋体" w:eastAsia="宋体" w:hAnsi="宋体" w:hint="eastAsia"/>
          <w:sz w:val="24"/>
          <w:szCs w:val="21"/>
        </w:rPr>
      </w:pPr>
    </w:p>
    <w:p w14:paraId="0E1B1CE2" w14:textId="77777777" w:rsidR="005B4D5F" w:rsidRDefault="00000000">
      <w:pPr>
        <w:pStyle w:val="aa"/>
        <w:ind w:left="1680" w:firstLine="480"/>
        <w:jc w:val="right"/>
        <w:rPr>
          <w:rFonts w:ascii="宋体" w:eastAsia="宋体" w:hAnsi="宋体" w:hint="eastAsia"/>
        </w:rPr>
      </w:pPr>
      <w:r>
        <w:rPr>
          <w:rFonts w:ascii="宋体" w:eastAsia="宋体" w:hAnsi="宋体" w:hint="eastAsia"/>
          <w:sz w:val="24"/>
          <w:szCs w:val="21"/>
        </w:rPr>
        <w:t>日期：     年    月    日</w:t>
      </w:r>
    </w:p>
    <w:p w14:paraId="412FC2AC" w14:textId="77777777" w:rsidR="005B4D5F" w:rsidRDefault="005B4D5F">
      <w:pPr>
        <w:pStyle w:val="aa"/>
        <w:ind w:left="1260" w:firstLine="360"/>
        <w:rPr>
          <w:rFonts w:ascii="宋体" w:eastAsia="宋体" w:hAnsi="宋体" w:hint="eastAsia"/>
        </w:rPr>
      </w:pPr>
    </w:p>
    <w:p w14:paraId="604C1FA4" w14:textId="77777777" w:rsidR="005B4D5F" w:rsidRDefault="005B4D5F">
      <w:pPr>
        <w:spacing w:line="360" w:lineRule="auto"/>
        <w:ind w:firstLineChars="200" w:firstLine="640"/>
        <w:jc w:val="left"/>
        <w:rPr>
          <w:rFonts w:ascii="宋体" w:eastAsia="宋体" w:hAnsi="宋体" w:cs="仿宋" w:hint="eastAsia"/>
          <w:bCs/>
          <w:sz w:val="32"/>
          <w:szCs w:val="32"/>
        </w:rPr>
      </w:pPr>
    </w:p>
    <w:p w14:paraId="6366CAA4" w14:textId="77777777" w:rsidR="005B4D5F" w:rsidRDefault="00000000">
      <w:pPr>
        <w:ind w:left="1960" w:firstLine="640"/>
        <w:rPr>
          <w:rFonts w:ascii="宋体" w:eastAsia="宋体" w:hAnsi="宋体" w:hint="eastAsia"/>
        </w:rPr>
      </w:pPr>
      <w:r>
        <w:rPr>
          <w:rFonts w:ascii="宋体" w:eastAsia="宋体" w:hAnsi="宋体" w:hint="eastAsia"/>
        </w:rPr>
        <w:br w:type="page"/>
      </w:r>
    </w:p>
    <w:p w14:paraId="7978DD47" w14:textId="77777777" w:rsidR="005B4D5F" w:rsidRDefault="00000000">
      <w:pPr>
        <w:jc w:val="left"/>
        <w:rPr>
          <w:rFonts w:ascii="宋体" w:eastAsia="宋体" w:hAnsi="宋体" w:hint="eastAsia"/>
          <w:b/>
          <w:sz w:val="32"/>
          <w:szCs w:val="32"/>
        </w:rPr>
      </w:pPr>
      <w:r>
        <w:rPr>
          <w:rFonts w:ascii="宋体" w:eastAsia="宋体" w:hAnsi="宋体" w:hint="eastAsia"/>
          <w:b/>
          <w:sz w:val="32"/>
          <w:szCs w:val="32"/>
        </w:rPr>
        <w:lastRenderedPageBreak/>
        <w:t>三、营业执照复印件</w:t>
      </w:r>
    </w:p>
    <w:p w14:paraId="2CCDD59F" w14:textId="77777777" w:rsidR="005B4D5F" w:rsidRDefault="005B4D5F">
      <w:pPr>
        <w:ind w:left="1960" w:firstLine="640"/>
        <w:rPr>
          <w:rFonts w:ascii="宋体" w:eastAsia="宋体" w:hAnsi="宋体" w:hint="eastAsia"/>
        </w:rPr>
      </w:pPr>
    </w:p>
    <w:p w14:paraId="6F88ECBB" w14:textId="77777777" w:rsidR="005B4D5F" w:rsidRDefault="005B4D5F">
      <w:pPr>
        <w:ind w:left="1960" w:firstLine="640"/>
        <w:rPr>
          <w:rFonts w:ascii="宋体" w:eastAsia="宋体" w:hAnsi="宋体" w:hint="eastAsia"/>
        </w:rPr>
      </w:pPr>
    </w:p>
    <w:p w14:paraId="72EEB612" w14:textId="77777777" w:rsidR="005B4D5F" w:rsidRDefault="005B4D5F">
      <w:pPr>
        <w:ind w:left="1960" w:firstLine="640"/>
        <w:rPr>
          <w:rFonts w:ascii="宋体" w:eastAsia="宋体" w:hAnsi="宋体" w:hint="eastAsia"/>
        </w:rPr>
      </w:pPr>
    </w:p>
    <w:p w14:paraId="4ACBBF5C" w14:textId="77777777" w:rsidR="005B4D5F" w:rsidRDefault="005B4D5F">
      <w:pPr>
        <w:ind w:left="1960" w:firstLine="640"/>
        <w:rPr>
          <w:rFonts w:ascii="宋体" w:eastAsia="宋体" w:hAnsi="宋体" w:hint="eastAsia"/>
        </w:rPr>
      </w:pPr>
    </w:p>
    <w:p w14:paraId="0578F8C7" w14:textId="77777777" w:rsidR="005B4D5F" w:rsidRDefault="00000000">
      <w:pPr>
        <w:rPr>
          <w:rFonts w:ascii="宋体" w:eastAsia="宋体" w:hAnsi="宋体" w:hint="eastAsia"/>
          <w:b/>
          <w:sz w:val="32"/>
          <w:szCs w:val="32"/>
        </w:rPr>
      </w:pPr>
      <w:r>
        <w:rPr>
          <w:rFonts w:ascii="宋体" w:eastAsia="宋体" w:hAnsi="宋体" w:hint="eastAsia"/>
          <w:b/>
          <w:sz w:val="32"/>
          <w:szCs w:val="32"/>
        </w:rPr>
        <w:t>四、对技术与服务要求条件要求所做的承诺</w:t>
      </w:r>
    </w:p>
    <w:p w14:paraId="0CECA14B" w14:textId="77777777" w:rsidR="005B4D5F" w:rsidRDefault="00000000">
      <w:pPr>
        <w:ind w:left="2249" w:firstLine="643"/>
        <w:rPr>
          <w:rFonts w:ascii="宋体" w:eastAsia="宋体" w:hAnsi="宋体" w:hint="eastAsia"/>
          <w:b/>
          <w:sz w:val="32"/>
          <w:szCs w:val="32"/>
        </w:rPr>
      </w:pPr>
      <w:r>
        <w:rPr>
          <w:rFonts w:ascii="宋体" w:eastAsia="宋体" w:hAnsi="宋体" w:hint="eastAsia"/>
          <w:b/>
          <w:sz w:val="32"/>
          <w:szCs w:val="32"/>
        </w:rPr>
        <w:t>（格式自拟）</w:t>
      </w:r>
    </w:p>
    <w:p w14:paraId="6CF47A28" w14:textId="77777777" w:rsidR="005B4D5F" w:rsidRDefault="005B4D5F">
      <w:pPr>
        <w:ind w:left="1960" w:firstLine="640"/>
        <w:jc w:val="center"/>
        <w:rPr>
          <w:rFonts w:ascii="宋体" w:eastAsia="宋体" w:hAnsi="宋体" w:hint="eastAsia"/>
        </w:rPr>
      </w:pPr>
    </w:p>
    <w:p w14:paraId="79FF4E68" w14:textId="77777777" w:rsidR="005B4D5F" w:rsidRDefault="005B4D5F">
      <w:pPr>
        <w:ind w:left="1960" w:firstLine="640"/>
        <w:jc w:val="center"/>
        <w:rPr>
          <w:rFonts w:ascii="宋体" w:eastAsia="宋体" w:hAnsi="宋体" w:hint="eastAsia"/>
        </w:rPr>
      </w:pPr>
    </w:p>
    <w:p w14:paraId="526FF1FA" w14:textId="77777777" w:rsidR="005B4D5F" w:rsidRDefault="005B4D5F">
      <w:pPr>
        <w:ind w:left="1960" w:firstLine="640"/>
        <w:jc w:val="center"/>
        <w:rPr>
          <w:rFonts w:ascii="宋体" w:eastAsia="宋体" w:hAnsi="宋体" w:hint="eastAsia"/>
        </w:rPr>
      </w:pPr>
    </w:p>
    <w:p w14:paraId="2BA2E9F3" w14:textId="77777777" w:rsidR="005B4D5F" w:rsidRDefault="00000000">
      <w:pPr>
        <w:rPr>
          <w:rFonts w:ascii="宋体" w:eastAsia="宋体" w:hAnsi="宋体" w:hint="eastAsia"/>
          <w:b/>
          <w:sz w:val="32"/>
          <w:szCs w:val="32"/>
        </w:rPr>
      </w:pPr>
      <w:r>
        <w:rPr>
          <w:rFonts w:ascii="宋体" w:eastAsia="宋体" w:hAnsi="宋体" w:hint="eastAsia"/>
          <w:b/>
          <w:sz w:val="32"/>
          <w:szCs w:val="32"/>
        </w:rPr>
        <w:t>五、其他资料</w:t>
      </w:r>
    </w:p>
    <w:p w14:paraId="23F5D8DC" w14:textId="77777777" w:rsidR="005B4D5F" w:rsidRDefault="00000000">
      <w:pPr>
        <w:jc w:val="center"/>
        <w:rPr>
          <w:rFonts w:ascii="宋体" w:eastAsia="宋体" w:hAnsi="宋体" w:hint="eastAsia"/>
          <w:b/>
          <w:sz w:val="32"/>
          <w:szCs w:val="32"/>
        </w:rPr>
      </w:pPr>
      <w:r>
        <w:rPr>
          <w:rFonts w:ascii="宋体" w:eastAsia="宋体" w:hAnsi="宋体" w:hint="eastAsia"/>
          <w:b/>
          <w:sz w:val="32"/>
          <w:szCs w:val="32"/>
        </w:rPr>
        <w:t>（若有）</w:t>
      </w:r>
    </w:p>
    <w:p w14:paraId="298D31A3" w14:textId="77777777" w:rsidR="005B4D5F" w:rsidRDefault="005B4D5F">
      <w:pPr>
        <w:ind w:left="1960" w:firstLine="640"/>
        <w:rPr>
          <w:rFonts w:ascii="宋体" w:eastAsia="宋体" w:hAnsi="宋体" w:hint="eastAsia"/>
        </w:rPr>
      </w:pPr>
    </w:p>
    <w:sectPr w:rsidR="005B4D5F">
      <w:footerReference w:type="default" r:id="rId8"/>
      <w:pgSz w:w="11906" w:h="16838"/>
      <w:pgMar w:top="1161" w:right="1069" w:bottom="977" w:left="15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A9BC" w14:textId="77777777" w:rsidR="007D666C" w:rsidRDefault="007D666C">
      <w:pPr>
        <w:rPr>
          <w:rFonts w:hint="eastAsia"/>
        </w:rPr>
      </w:pPr>
      <w:r>
        <w:separator/>
      </w:r>
    </w:p>
  </w:endnote>
  <w:endnote w:type="continuationSeparator" w:id="0">
    <w:p w14:paraId="65741C0B" w14:textId="77777777" w:rsidR="007D666C" w:rsidRDefault="007D66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default"/>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8614"/>
    </w:sdtPr>
    <w:sdtContent>
      <w:p w14:paraId="7D6218F8" w14:textId="77777777" w:rsidR="005B4D5F" w:rsidRDefault="00000000">
        <w:pPr>
          <w:pStyle w:val="aa"/>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0B03" w14:textId="77777777" w:rsidR="007D666C" w:rsidRDefault="007D666C">
      <w:pPr>
        <w:rPr>
          <w:rFonts w:hint="eastAsia"/>
        </w:rPr>
      </w:pPr>
      <w:r>
        <w:separator/>
      </w:r>
    </w:p>
  </w:footnote>
  <w:footnote w:type="continuationSeparator" w:id="0">
    <w:p w14:paraId="1FCD7AEF" w14:textId="77777777" w:rsidR="007D666C" w:rsidRDefault="007D666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A3308"/>
    <w:multiLevelType w:val="multilevel"/>
    <w:tmpl w:val="4C2A3308"/>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3965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58"/>
    <w:rsid w:val="00001387"/>
    <w:rsid w:val="00015EF3"/>
    <w:rsid w:val="00024336"/>
    <w:rsid w:val="00027CB9"/>
    <w:rsid w:val="00053767"/>
    <w:rsid w:val="00064334"/>
    <w:rsid w:val="00075E79"/>
    <w:rsid w:val="000A0EC5"/>
    <w:rsid w:val="000A4596"/>
    <w:rsid w:val="000C6261"/>
    <w:rsid w:val="00100D03"/>
    <w:rsid w:val="00110924"/>
    <w:rsid w:val="001203E0"/>
    <w:rsid w:val="00121FFE"/>
    <w:rsid w:val="001273ED"/>
    <w:rsid w:val="00147AE4"/>
    <w:rsid w:val="00152D42"/>
    <w:rsid w:val="001738FE"/>
    <w:rsid w:val="001A297A"/>
    <w:rsid w:val="001E08C3"/>
    <w:rsid w:val="00202431"/>
    <w:rsid w:val="00236445"/>
    <w:rsid w:val="00242014"/>
    <w:rsid w:val="00242FF7"/>
    <w:rsid w:val="00253490"/>
    <w:rsid w:val="00283011"/>
    <w:rsid w:val="00284492"/>
    <w:rsid w:val="002A56EA"/>
    <w:rsid w:val="002C2937"/>
    <w:rsid w:val="002E6D53"/>
    <w:rsid w:val="002F5AE7"/>
    <w:rsid w:val="0035023B"/>
    <w:rsid w:val="00361642"/>
    <w:rsid w:val="003E12BE"/>
    <w:rsid w:val="003F522C"/>
    <w:rsid w:val="00431340"/>
    <w:rsid w:val="00455550"/>
    <w:rsid w:val="00463721"/>
    <w:rsid w:val="004771C5"/>
    <w:rsid w:val="00484705"/>
    <w:rsid w:val="00490AC0"/>
    <w:rsid w:val="004F2118"/>
    <w:rsid w:val="00514018"/>
    <w:rsid w:val="00514A8B"/>
    <w:rsid w:val="005152E6"/>
    <w:rsid w:val="005157EE"/>
    <w:rsid w:val="00522C7B"/>
    <w:rsid w:val="005478B6"/>
    <w:rsid w:val="00561311"/>
    <w:rsid w:val="005624C1"/>
    <w:rsid w:val="00566401"/>
    <w:rsid w:val="00566BB3"/>
    <w:rsid w:val="005B06ED"/>
    <w:rsid w:val="005B4BD7"/>
    <w:rsid w:val="005B4D5F"/>
    <w:rsid w:val="005D64AB"/>
    <w:rsid w:val="00622258"/>
    <w:rsid w:val="00625887"/>
    <w:rsid w:val="00631CF8"/>
    <w:rsid w:val="00641BDA"/>
    <w:rsid w:val="006668A6"/>
    <w:rsid w:val="00666DF7"/>
    <w:rsid w:val="006B6765"/>
    <w:rsid w:val="006C5300"/>
    <w:rsid w:val="006C5448"/>
    <w:rsid w:val="006F5C5E"/>
    <w:rsid w:val="007228B5"/>
    <w:rsid w:val="0073773A"/>
    <w:rsid w:val="00764BCF"/>
    <w:rsid w:val="00767246"/>
    <w:rsid w:val="00785D4D"/>
    <w:rsid w:val="00786E2A"/>
    <w:rsid w:val="00797CD6"/>
    <w:rsid w:val="007C1A48"/>
    <w:rsid w:val="007D3D1B"/>
    <w:rsid w:val="007D666C"/>
    <w:rsid w:val="007F16C8"/>
    <w:rsid w:val="0083733D"/>
    <w:rsid w:val="00866BD5"/>
    <w:rsid w:val="00881DCE"/>
    <w:rsid w:val="008B293E"/>
    <w:rsid w:val="008B5EE1"/>
    <w:rsid w:val="008D5C99"/>
    <w:rsid w:val="008F46E0"/>
    <w:rsid w:val="009146EA"/>
    <w:rsid w:val="00915F5F"/>
    <w:rsid w:val="00941D56"/>
    <w:rsid w:val="009B4ED5"/>
    <w:rsid w:val="009E74A9"/>
    <w:rsid w:val="009F4F4A"/>
    <w:rsid w:val="00A6398E"/>
    <w:rsid w:val="00A75FCC"/>
    <w:rsid w:val="00A84846"/>
    <w:rsid w:val="00A95954"/>
    <w:rsid w:val="00AC1BBA"/>
    <w:rsid w:val="00AC375E"/>
    <w:rsid w:val="00AD0325"/>
    <w:rsid w:val="00AD4D23"/>
    <w:rsid w:val="00AF67CE"/>
    <w:rsid w:val="00B20B7B"/>
    <w:rsid w:val="00B23909"/>
    <w:rsid w:val="00B368E3"/>
    <w:rsid w:val="00B46922"/>
    <w:rsid w:val="00B46CB7"/>
    <w:rsid w:val="00B6501D"/>
    <w:rsid w:val="00B72DCF"/>
    <w:rsid w:val="00B82C34"/>
    <w:rsid w:val="00B87A3D"/>
    <w:rsid w:val="00BB6008"/>
    <w:rsid w:val="00BD20AC"/>
    <w:rsid w:val="00BD6D46"/>
    <w:rsid w:val="00BF605D"/>
    <w:rsid w:val="00C24895"/>
    <w:rsid w:val="00C33E4C"/>
    <w:rsid w:val="00C36A63"/>
    <w:rsid w:val="00C475DE"/>
    <w:rsid w:val="00C50393"/>
    <w:rsid w:val="00C53A4D"/>
    <w:rsid w:val="00C75042"/>
    <w:rsid w:val="00C8638F"/>
    <w:rsid w:val="00C94510"/>
    <w:rsid w:val="00C95360"/>
    <w:rsid w:val="00C96ED1"/>
    <w:rsid w:val="00CA0A1C"/>
    <w:rsid w:val="00CA5F96"/>
    <w:rsid w:val="00CB40E1"/>
    <w:rsid w:val="00CB6546"/>
    <w:rsid w:val="00CC183C"/>
    <w:rsid w:val="00CF6679"/>
    <w:rsid w:val="00D05C55"/>
    <w:rsid w:val="00D15544"/>
    <w:rsid w:val="00D23C1D"/>
    <w:rsid w:val="00D65DC1"/>
    <w:rsid w:val="00D7491C"/>
    <w:rsid w:val="00D75356"/>
    <w:rsid w:val="00DC475F"/>
    <w:rsid w:val="00DD1BCD"/>
    <w:rsid w:val="00E12F52"/>
    <w:rsid w:val="00E25565"/>
    <w:rsid w:val="00E27D5F"/>
    <w:rsid w:val="00E44735"/>
    <w:rsid w:val="00E57521"/>
    <w:rsid w:val="00E62212"/>
    <w:rsid w:val="00E944D1"/>
    <w:rsid w:val="00EC5ABD"/>
    <w:rsid w:val="00EE4909"/>
    <w:rsid w:val="00EE4D54"/>
    <w:rsid w:val="00EE721A"/>
    <w:rsid w:val="00F243CB"/>
    <w:rsid w:val="00F25590"/>
    <w:rsid w:val="00F71EA3"/>
    <w:rsid w:val="00F86AE3"/>
    <w:rsid w:val="00F873D4"/>
    <w:rsid w:val="00FC5E68"/>
    <w:rsid w:val="00FE60EF"/>
    <w:rsid w:val="183D5B22"/>
    <w:rsid w:val="1C0D3B57"/>
    <w:rsid w:val="23A64EE1"/>
    <w:rsid w:val="2C1174E5"/>
    <w:rsid w:val="693064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111C"/>
  <w15:docId w15:val="{FD0AA24B-9DDB-4289-80C1-2D7FFA0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1I"/>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a"/>
    <w:qFormat/>
    <w:pPr>
      <w:widowControl/>
      <w:spacing w:line="380" w:lineRule="exact"/>
      <w:ind w:firstLineChars="100" w:firstLine="420"/>
      <w:textAlignment w:val="baseline"/>
    </w:pPr>
    <w:rPr>
      <w:rFonts w:ascii="宋体" w:eastAsia="宋体" w:hAnsi="宋体" w:cs="Times New Roman"/>
      <w:b/>
      <w:bCs/>
      <w:sz w:val="28"/>
      <w:szCs w:val="24"/>
    </w:rPr>
  </w:style>
  <w:style w:type="paragraph" w:styleId="a3">
    <w:name w:val="Normal Indent"/>
    <w:basedOn w:val="a"/>
    <w:qFormat/>
    <w:pPr>
      <w:ind w:firstLine="420"/>
    </w:pPr>
    <w:rPr>
      <w:rFonts w:ascii="Times New Roman" w:eastAsia="宋体" w:hAnsi="Times New Roman" w:cs="Times New Roman"/>
      <w:szCs w:val="20"/>
    </w:rPr>
  </w:style>
  <w:style w:type="paragraph" w:styleId="a4">
    <w:name w:val="Body Text"/>
    <w:basedOn w:val="a"/>
    <w:next w:val="a5"/>
    <w:link w:val="a6"/>
    <w:qFormat/>
    <w:pPr>
      <w:spacing w:after="120"/>
    </w:pPr>
    <w:rPr>
      <w:rFonts w:ascii="Times New Roman" w:eastAsia="宋体" w:hAnsi="Times New Roman" w:cs="Times New Roman"/>
      <w:szCs w:val="24"/>
    </w:rPr>
  </w:style>
  <w:style w:type="paragraph" w:styleId="a5">
    <w:name w:val="Title"/>
    <w:basedOn w:val="a"/>
    <w:next w:val="a"/>
    <w:link w:val="a7"/>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8">
    <w:name w:val="Date"/>
    <w:basedOn w:val="a"/>
    <w:next w:val="a"/>
    <w:link w:val="a9"/>
    <w:uiPriority w:val="99"/>
    <w:semiHidden/>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tabs>
        <w:tab w:val="center" w:pos="4153"/>
        <w:tab w:val="right" w:pos="8306"/>
      </w:tabs>
      <w:snapToGrid w:val="0"/>
      <w:jc w:val="center"/>
    </w:pPr>
    <w:rPr>
      <w:sz w:val="18"/>
      <w:szCs w:val="18"/>
    </w:rPr>
  </w:style>
  <w:style w:type="paragraph" w:styleId="ae">
    <w:name w:val="Subtitle"/>
    <w:basedOn w:val="a"/>
    <w:next w:val="a"/>
    <w:link w:val="af"/>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0">
    <w:name w:val="Normal (Web)"/>
    <w:basedOn w:val="a"/>
    <w:uiPriority w:val="99"/>
    <w:qFormat/>
    <w:pPr>
      <w:spacing w:beforeAutospacing="1" w:afterAutospacing="1"/>
      <w:jc w:val="left"/>
    </w:pPr>
    <w:rPr>
      <w:rFonts w:ascii="Times New Roman" w:eastAsia="宋体" w:hAnsi="Times New Roman" w:cs="Times New Roman"/>
      <w:kern w:val="0"/>
      <w:sz w:val="24"/>
      <w:szCs w:val="24"/>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7">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0"/>
    <w:link w:val="ae"/>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af7">
    <w:name w:val="文档正文"/>
    <w:basedOn w:val="a"/>
    <w:qFormat/>
    <w:pPr>
      <w:spacing w:line="360" w:lineRule="auto"/>
      <w:ind w:firstLineChars="200" w:firstLine="480"/>
    </w:pPr>
  </w:style>
  <w:style w:type="character" w:customStyle="1" w:styleId="ab">
    <w:name w:val="页脚 字符"/>
    <w:basedOn w:val="a0"/>
    <w:link w:val="aa"/>
    <w:uiPriority w:val="99"/>
    <w:qFormat/>
    <w:rPr>
      <w:sz w:val="18"/>
      <w:szCs w:val="18"/>
      <w14:ligatures w14:val="none"/>
    </w:rPr>
  </w:style>
  <w:style w:type="character" w:customStyle="1" w:styleId="a6">
    <w:name w:val="正文文本 字符"/>
    <w:basedOn w:val="a0"/>
    <w:link w:val="a4"/>
    <w:qFormat/>
    <w:rPr>
      <w:rFonts w:ascii="Times New Roman" w:eastAsia="宋体" w:hAnsi="Times New Roman" w:cs="Times New Roman"/>
      <w:szCs w:val="24"/>
      <w14:ligatures w14:val="none"/>
    </w:rPr>
  </w:style>
  <w:style w:type="character" w:customStyle="1" w:styleId="a9">
    <w:name w:val="日期 字符"/>
    <w:basedOn w:val="a0"/>
    <w:link w:val="a8"/>
    <w:uiPriority w:val="99"/>
    <w:semiHidden/>
    <w:qFormat/>
    <w:rPr>
      <w14:ligatures w14:val="none"/>
    </w:rPr>
  </w:style>
  <w:style w:type="character" w:customStyle="1" w:styleId="ad">
    <w:name w:val="页眉 字符"/>
    <w:basedOn w:val="a0"/>
    <w:link w:val="ac"/>
    <w:uiPriority w:val="99"/>
    <w:qFormat/>
    <w:rPr>
      <w:sz w:val="18"/>
      <w:szCs w:val="18"/>
      <w14:ligatures w14:val="none"/>
    </w:rPr>
  </w:style>
  <w:style w:type="character" w:customStyle="1" w:styleId="af8">
    <w:name w:val="其他_"/>
    <w:basedOn w:val="a0"/>
    <w:link w:val="af9"/>
    <w:qFormat/>
    <w:rPr>
      <w:rFonts w:ascii="宋体" w:eastAsia="宋体" w:hAnsi="宋体" w:cs="宋体"/>
      <w:sz w:val="22"/>
      <w:lang w:val="zh-CN" w:bidi="zh-CN"/>
    </w:rPr>
  </w:style>
  <w:style w:type="paragraph" w:customStyle="1" w:styleId="af9">
    <w:name w:val="其他"/>
    <w:basedOn w:val="a"/>
    <w:link w:val="af8"/>
    <w:qFormat/>
    <w:pPr>
      <w:spacing w:line="432" w:lineRule="auto"/>
      <w:ind w:firstLine="400"/>
      <w:jc w:val="left"/>
    </w:pPr>
    <w:rPr>
      <w:rFonts w:ascii="宋体" w:eastAsia="宋体" w:hAnsi="宋体" w:cs="宋体"/>
      <w:sz w:val="22"/>
      <w:lang w:val="zh-CN" w:bidi="zh-CN"/>
      <w14:ligatures w14:val="standardContextual"/>
    </w:rPr>
  </w:style>
  <w:style w:type="paragraph" w:customStyle="1" w:styleId="Afa">
    <w:name w:val="A正文"/>
    <w:qFormat/>
    <w:pPr>
      <w:widowControl w:val="0"/>
      <w:spacing w:line="360" w:lineRule="auto"/>
      <w:ind w:firstLineChars="200" w:firstLine="200"/>
      <w:jc w:val="both"/>
    </w:pPr>
    <w:rPr>
      <w:rFonts w:ascii="仿宋" w:eastAsia="仿宋" w:hAnsi="仿宋"/>
      <w:color w:val="000000"/>
      <w:kern w:val="2"/>
      <w:sz w:val="32"/>
      <w:szCs w:val="24"/>
      <w:u w:color="000000"/>
    </w:rPr>
  </w:style>
  <w:style w:type="paragraph" w:styleId="afb">
    <w:name w:val="Revision"/>
    <w:hidden/>
    <w:uiPriority w:val="99"/>
    <w:unhideWhenUsed/>
    <w:rsid w:val="00015EF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C451-C4CD-44B4-87D7-61D145E3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DXH</dc:creator>
  <cp:lastModifiedBy>DXH</cp:lastModifiedBy>
  <cp:revision>3</cp:revision>
  <cp:lastPrinted>2026-04-13T08:33:00Z</cp:lastPrinted>
  <dcterms:created xsi:type="dcterms:W3CDTF">2026-04-14T10:06:00Z</dcterms:created>
  <dcterms:modified xsi:type="dcterms:W3CDTF">2026-04-14T10:10:00Z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7C651946F69F44A8946D57F962C6B0ED</vt:lpwstr>
  </property>
</Properties>
</file>